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37" w:rsidRPr="009242EA" w:rsidRDefault="00BB0637" w:rsidP="00BB0637">
      <w:pPr>
        <w:jc w:val="center"/>
        <w:rPr>
          <w:b/>
          <w:sz w:val="26"/>
          <w:szCs w:val="26"/>
        </w:rPr>
      </w:pPr>
      <w:r w:rsidRPr="009242EA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page">
              <wp:posOffset>850900</wp:posOffset>
            </wp:positionH>
            <wp:positionV relativeFrom="page">
              <wp:posOffset>781685</wp:posOffset>
            </wp:positionV>
            <wp:extent cx="1097915" cy="1081405"/>
            <wp:effectExtent l="0" t="0" r="6985" b="4445"/>
            <wp:wrapNone/>
            <wp:docPr id="2" name="Рисунок 2" descr="Logo-che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he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EA">
        <w:rPr>
          <w:noProof/>
          <w:sz w:val="26"/>
          <w:szCs w:val="26"/>
          <w:lang w:eastAsia="uk-U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ge">
              <wp:posOffset>834390</wp:posOffset>
            </wp:positionV>
            <wp:extent cx="910590" cy="1079500"/>
            <wp:effectExtent l="0" t="0" r="3810" b="6350"/>
            <wp:wrapNone/>
            <wp:docPr id="1" name="Рисунок 1" descr="MC Stamp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 Stamp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EA">
        <w:rPr>
          <w:b/>
          <w:sz w:val="26"/>
          <w:szCs w:val="26"/>
        </w:rPr>
        <w:t>НАЦІОНАЛЬНИЙ ЗАПОВІДНИК «ГЛУХІВ»</w:t>
      </w:r>
    </w:p>
    <w:p w:rsidR="00BB0637" w:rsidRPr="009242EA" w:rsidRDefault="00BB0637" w:rsidP="00BB0637">
      <w:pPr>
        <w:jc w:val="center"/>
        <w:rPr>
          <w:sz w:val="26"/>
          <w:szCs w:val="26"/>
        </w:rPr>
      </w:pPr>
    </w:p>
    <w:p w:rsidR="00BB0637" w:rsidRPr="009242EA" w:rsidRDefault="00BB0637" w:rsidP="00BB0637">
      <w:pPr>
        <w:jc w:val="center"/>
        <w:rPr>
          <w:sz w:val="26"/>
          <w:szCs w:val="26"/>
        </w:rPr>
      </w:pPr>
      <w:r w:rsidRPr="009242EA">
        <w:rPr>
          <w:b/>
          <w:sz w:val="26"/>
          <w:szCs w:val="26"/>
        </w:rPr>
        <w:t>ЦЕНТР ПАМ’ЯТКОЗНАВСТВА</w:t>
      </w:r>
    </w:p>
    <w:p w:rsidR="00BB0637" w:rsidRPr="009242EA" w:rsidRDefault="00BB0637" w:rsidP="00BB0637">
      <w:pPr>
        <w:jc w:val="center"/>
        <w:rPr>
          <w:b/>
          <w:sz w:val="26"/>
          <w:szCs w:val="26"/>
        </w:rPr>
      </w:pPr>
      <w:r w:rsidRPr="009242EA">
        <w:rPr>
          <w:b/>
          <w:sz w:val="26"/>
          <w:szCs w:val="26"/>
        </w:rPr>
        <w:t>Національної академії наук України</w:t>
      </w:r>
    </w:p>
    <w:p w:rsidR="00BB0637" w:rsidRPr="009242EA" w:rsidRDefault="00BB0637" w:rsidP="00BB0637">
      <w:pPr>
        <w:jc w:val="center"/>
        <w:rPr>
          <w:b/>
          <w:sz w:val="26"/>
          <w:szCs w:val="26"/>
        </w:rPr>
      </w:pPr>
      <w:r w:rsidRPr="009242EA">
        <w:rPr>
          <w:b/>
          <w:sz w:val="26"/>
          <w:szCs w:val="26"/>
        </w:rPr>
        <w:t xml:space="preserve">і Українського товариства охорони пам’яток </w:t>
      </w:r>
      <w:r w:rsidRPr="009242EA">
        <w:rPr>
          <w:b/>
          <w:sz w:val="26"/>
          <w:szCs w:val="26"/>
        </w:rPr>
        <w:br/>
        <w:t>історії та культури</w:t>
      </w:r>
    </w:p>
    <w:p w:rsidR="00BB0637" w:rsidRPr="009242EA" w:rsidRDefault="00BB0637" w:rsidP="00BB0637">
      <w:pPr>
        <w:jc w:val="center"/>
        <w:rPr>
          <w:sz w:val="26"/>
          <w:szCs w:val="26"/>
        </w:rPr>
      </w:pPr>
    </w:p>
    <w:p w:rsidR="00BB0637" w:rsidRPr="009242EA" w:rsidRDefault="00BB0637" w:rsidP="00BB0637">
      <w:pPr>
        <w:jc w:val="center"/>
        <w:rPr>
          <w:b/>
          <w:smallCaps/>
          <w:spacing w:val="20"/>
          <w:sz w:val="26"/>
          <w:szCs w:val="26"/>
        </w:rPr>
      </w:pPr>
      <w:r w:rsidRPr="009242EA">
        <w:rPr>
          <w:b/>
          <w:smallCaps/>
          <w:spacing w:val="20"/>
          <w:sz w:val="26"/>
          <w:szCs w:val="26"/>
        </w:rPr>
        <w:t>ІНФОРМАЦІЙНЕ ПОВІДОМЛЕННЯ</w:t>
      </w:r>
    </w:p>
    <w:p w:rsidR="00BB0637" w:rsidRPr="009242EA" w:rsidRDefault="00BB0637" w:rsidP="00BB0637">
      <w:pPr>
        <w:jc w:val="center"/>
        <w:rPr>
          <w:sz w:val="26"/>
          <w:szCs w:val="26"/>
        </w:rPr>
      </w:pPr>
    </w:p>
    <w:p w:rsidR="00BB0637" w:rsidRPr="009242EA" w:rsidRDefault="00BB0637" w:rsidP="00BB0637">
      <w:pPr>
        <w:jc w:val="center"/>
        <w:rPr>
          <w:b/>
          <w:spacing w:val="20"/>
          <w:sz w:val="26"/>
          <w:szCs w:val="26"/>
        </w:rPr>
      </w:pPr>
      <w:r w:rsidRPr="009242EA">
        <w:rPr>
          <w:b/>
          <w:spacing w:val="20"/>
          <w:sz w:val="26"/>
          <w:szCs w:val="26"/>
        </w:rPr>
        <w:t>ШАНОВНІ КОЛЕГИ!</w:t>
      </w:r>
    </w:p>
    <w:p w:rsidR="00BB0637" w:rsidRPr="009242EA" w:rsidRDefault="00BB0637" w:rsidP="00BB0637">
      <w:pPr>
        <w:jc w:val="both"/>
        <w:rPr>
          <w:sz w:val="26"/>
          <w:szCs w:val="26"/>
        </w:rPr>
      </w:pPr>
    </w:p>
    <w:p w:rsidR="00BB0637" w:rsidRPr="009242EA" w:rsidRDefault="00BB0637" w:rsidP="00BB0637">
      <w:pPr>
        <w:jc w:val="center"/>
        <w:rPr>
          <w:sz w:val="26"/>
          <w:szCs w:val="26"/>
        </w:rPr>
      </w:pPr>
      <w:r w:rsidRPr="009242EA">
        <w:rPr>
          <w:sz w:val="26"/>
          <w:szCs w:val="26"/>
        </w:rPr>
        <w:t>Запрошуємо вас взяти участь у роботі</w:t>
      </w:r>
      <w:r w:rsidRPr="009242EA">
        <w:rPr>
          <w:sz w:val="26"/>
          <w:szCs w:val="26"/>
        </w:rPr>
        <w:br/>
        <w:t>дев’ятнадцятої всеукраїнської науково-практичної конференції</w:t>
      </w:r>
    </w:p>
    <w:p w:rsidR="00BB0637" w:rsidRPr="009242EA" w:rsidRDefault="00BB0637" w:rsidP="00BB0637">
      <w:pPr>
        <w:jc w:val="both"/>
        <w:rPr>
          <w:sz w:val="26"/>
          <w:szCs w:val="26"/>
        </w:rPr>
      </w:pPr>
    </w:p>
    <w:p w:rsidR="00BB0637" w:rsidRPr="009242EA" w:rsidRDefault="00BB0637" w:rsidP="00BB0637">
      <w:pPr>
        <w:jc w:val="center"/>
        <w:rPr>
          <w:b/>
          <w:sz w:val="26"/>
          <w:szCs w:val="26"/>
        </w:rPr>
      </w:pPr>
      <w:r w:rsidRPr="009242EA">
        <w:rPr>
          <w:b/>
          <w:sz w:val="26"/>
          <w:szCs w:val="26"/>
        </w:rPr>
        <w:t>«</w:t>
      </w:r>
      <w:r w:rsidRPr="009242EA">
        <w:rPr>
          <w:b/>
          <w:spacing w:val="20"/>
          <w:sz w:val="26"/>
          <w:szCs w:val="26"/>
        </w:rPr>
        <w:t>СІВЕРЩИНА В ІСТОРІЇ УКРАЇНИ</w:t>
      </w:r>
      <w:r w:rsidRPr="009242EA">
        <w:rPr>
          <w:b/>
          <w:sz w:val="26"/>
          <w:szCs w:val="26"/>
        </w:rPr>
        <w:t>»</w:t>
      </w:r>
    </w:p>
    <w:p w:rsidR="00BB0637" w:rsidRPr="009242EA" w:rsidRDefault="00BB0637" w:rsidP="00BB0637">
      <w:pPr>
        <w:jc w:val="both"/>
        <w:rPr>
          <w:b/>
          <w:sz w:val="26"/>
          <w:szCs w:val="26"/>
          <w:lang w:val="ru-RU"/>
        </w:rPr>
      </w:pP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 xml:space="preserve">Дата і місце проведення конференції: </w:t>
      </w:r>
      <w:r w:rsidRPr="009242EA">
        <w:rPr>
          <w:b/>
          <w:sz w:val="26"/>
          <w:szCs w:val="26"/>
        </w:rPr>
        <w:t>27–29 травня 2020 р</w:t>
      </w:r>
      <w:r w:rsidRPr="009242EA">
        <w:rPr>
          <w:sz w:val="26"/>
          <w:szCs w:val="26"/>
        </w:rPr>
        <w:t xml:space="preserve">., 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Національний заповідник «Глухів», вул. Шевченка, 30, Сумська обл., Україна.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Тематичні напрями роботи конференції: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– археологічні дослідження на території Сіверщини;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 xml:space="preserve">– землі Сіверщини </w:t>
      </w:r>
      <w:proofErr w:type="spellStart"/>
      <w:r w:rsidRPr="009242EA">
        <w:rPr>
          <w:sz w:val="26"/>
          <w:szCs w:val="26"/>
        </w:rPr>
        <w:t>києворуської</w:t>
      </w:r>
      <w:proofErr w:type="spellEnd"/>
      <w:r w:rsidRPr="009242EA">
        <w:rPr>
          <w:sz w:val="26"/>
          <w:szCs w:val="26"/>
        </w:rPr>
        <w:t xml:space="preserve"> доби та </w:t>
      </w:r>
      <w:proofErr w:type="spellStart"/>
      <w:r w:rsidRPr="009242EA">
        <w:rPr>
          <w:sz w:val="26"/>
          <w:szCs w:val="26"/>
        </w:rPr>
        <w:t>ранньомодерного</w:t>
      </w:r>
      <w:proofErr w:type="spellEnd"/>
      <w:r w:rsidRPr="009242EA">
        <w:rPr>
          <w:sz w:val="26"/>
          <w:szCs w:val="26"/>
        </w:rPr>
        <w:t xml:space="preserve"> часу;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– Сіверщина в добу Гетьманщини;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– історико-культурний розвиток Сіверщини у ХІХ – на початку ХХІ ст.;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 xml:space="preserve">– розвиток музейної та </w:t>
      </w:r>
      <w:proofErr w:type="spellStart"/>
      <w:r w:rsidRPr="009242EA">
        <w:rPr>
          <w:sz w:val="26"/>
          <w:szCs w:val="26"/>
        </w:rPr>
        <w:t>пам’яткоохоронної</w:t>
      </w:r>
      <w:proofErr w:type="spellEnd"/>
      <w:r w:rsidRPr="009242EA">
        <w:rPr>
          <w:sz w:val="26"/>
          <w:szCs w:val="26"/>
        </w:rPr>
        <w:t xml:space="preserve"> справи в Україні;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– проблеми збереження культурної спадщини у заповідниках.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До початку роботи конференції буде виданий черговий збірник наукових праць «Сіверщина в історії України», який планується</w:t>
      </w:r>
      <w:r w:rsidR="00993653" w:rsidRPr="009242EA">
        <w:rPr>
          <w:sz w:val="26"/>
          <w:szCs w:val="26"/>
        </w:rPr>
        <w:t xml:space="preserve"> включити до Переліку наукових фахових видань України</w:t>
      </w:r>
      <w:r w:rsidR="00AE0150">
        <w:rPr>
          <w:sz w:val="26"/>
          <w:szCs w:val="26"/>
        </w:rPr>
        <w:t>.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 xml:space="preserve">Оргкомітет приймає </w:t>
      </w:r>
      <w:r w:rsidRPr="009242EA">
        <w:rPr>
          <w:b/>
          <w:sz w:val="26"/>
          <w:szCs w:val="26"/>
        </w:rPr>
        <w:t>до 01 лютого 20</w:t>
      </w:r>
      <w:r w:rsidR="001869E6">
        <w:rPr>
          <w:b/>
          <w:sz w:val="26"/>
          <w:szCs w:val="26"/>
        </w:rPr>
        <w:t>20</w:t>
      </w:r>
      <w:r w:rsidRPr="009242EA">
        <w:rPr>
          <w:b/>
          <w:sz w:val="26"/>
          <w:szCs w:val="26"/>
        </w:rPr>
        <w:t xml:space="preserve"> р</w:t>
      </w:r>
      <w:r w:rsidRPr="009242EA">
        <w:rPr>
          <w:sz w:val="26"/>
          <w:szCs w:val="26"/>
        </w:rPr>
        <w:t xml:space="preserve">. </w:t>
      </w:r>
      <w:r w:rsidRPr="00AE0150">
        <w:rPr>
          <w:b/>
          <w:sz w:val="26"/>
          <w:szCs w:val="26"/>
        </w:rPr>
        <w:t>заявки</w:t>
      </w:r>
      <w:r w:rsidRPr="009242EA">
        <w:rPr>
          <w:sz w:val="26"/>
          <w:szCs w:val="26"/>
        </w:rPr>
        <w:t xml:space="preserve"> ус</w:t>
      </w:r>
      <w:r w:rsidR="00AE0150">
        <w:rPr>
          <w:sz w:val="26"/>
          <w:szCs w:val="26"/>
        </w:rPr>
        <w:t>тановленої форми (додається)</w:t>
      </w:r>
      <w:r w:rsidRPr="009242EA">
        <w:rPr>
          <w:sz w:val="26"/>
          <w:szCs w:val="26"/>
        </w:rPr>
        <w:t xml:space="preserve"> на участь у роботі конференції та </w:t>
      </w:r>
      <w:r w:rsidRPr="009242EA">
        <w:rPr>
          <w:b/>
          <w:sz w:val="26"/>
          <w:szCs w:val="26"/>
        </w:rPr>
        <w:t xml:space="preserve">до </w:t>
      </w:r>
      <w:r w:rsidR="00993653" w:rsidRPr="009242EA">
        <w:rPr>
          <w:b/>
          <w:sz w:val="26"/>
          <w:szCs w:val="26"/>
        </w:rPr>
        <w:t>01 березня</w:t>
      </w:r>
      <w:r w:rsidRPr="009242EA">
        <w:rPr>
          <w:b/>
          <w:sz w:val="26"/>
          <w:szCs w:val="26"/>
        </w:rPr>
        <w:t xml:space="preserve"> </w:t>
      </w:r>
      <w:r w:rsidR="001869E6">
        <w:rPr>
          <w:b/>
          <w:sz w:val="26"/>
          <w:szCs w:val="26"/>
        </w:rPr>
        <w:t xml:space="preserve">2020 р. </w:t>
      </w:r>
      <w:r w:rsidRPr="009242EA">
        <w:rPr>
          <w:b/>
          <w:sz w:val="26"/>
          <w:szCs w:val="26"/>
        </w:rPr>
        <w:t xml:space="preserve">тексти статей </w:t>
      </w:r>
      <w:r w:rsidRPr="009242EA">
        <w:rPr>
          <w:sz w:val="26"/>
          <w:szCs w:val="26"/>
        </w:rPr>
        <w:t xml:space="preserve">за темою власних наукових досліджень обсягом до 0,5 </w:t>
      </w:r>
      <w:proofErr w:type="spellStart"/>
      <w:r w:rsidRPr="009242EA">
        <w:rPr>
          <w:sz w:val="26"/>
          <w:szCs w:val="26"/>
        </w:rPr>
        <w:t>авт</w:t>
      </w:r>
      <w:proofErr w:type="spellEnd"/>
      <w:r w:rsidRPr="009242EA">
        <w:rPr>
          <w:sz w:val="26"/>
          <w:szCs w:val="26"/>
        </w:rPr>
        <w:t xml:space="preserve">. </w:t>
      </w:r>
      <w:proofErr w:type="spellStart"/>
      <w:r w:rsidRPr="009242EA">
        <w:rPr>
          <w:sz w:val="26"/>
          <w:szCs w:val="26"/>
        </w:rPr>
        <w:t>арк</w:t>
      </w:r>
      <w:proofErr w:type="spellEnd"/>
      <w:r w:rsidRPr="009242EA">
        <w:rPr>
          <w:sz w:val="26"/>
          <w:szCs w:val="26"/>
        </w:rPr>
        <w:t>. (20</w:t>
      </w:r>
      <w:r w:rsidR="001869E6">
        <w:rPr>
          <w:sz w:val="26"/>
          <w:szCs w:val="26"/>
        </w:rPr>
        <w:t>–25</w:t>
      </w:r>
      <w:r w:rsidRPr="009242EA">
        <w:rPr>
          <w:sz w:val="26"/>
          <w:szCs w:val="26"/>
        </w:rPr>
        <w:t xml:space="preserve"> тис. знаків з пробілами або 6 сторінок формату А 4) в роздру</w:t>
      </w:r>
      <w:r w:rsidR="00DF45B4">
        <w:rPr>
          <w:sz w:val="26"/>
          <w:szCs w:val="26"/>
        </w:rPr>
        <w:t>кованому й електронному вигляді.</w:t>
      </w:r>
    </w:p>
    <w:p w:rsidR="00BB0637" w:rsidRPr="009242EA" w:rsidRDefault="00DF45B4" w:rsidP="00BB0637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Редакційна колегія збірника</w:t>
      </w:r>
      <w:r w:rsidR="00BB0637" w:rsidRPr="009242EA">
        <w:rPr>
          <w:sz w:val="26"/>
          <w:szCs w:val="26"/>
        </w:rPr>
        <w:t xml:space="preserve"> залишає за собою право відбору статей для включення </w:t>
      </w:r>
      <w:r>
        <w:rPr>
          <w:sz w:val="26"/>
          <w:szCs w:val="26"/>
        </w:rPr>
        <w:t xml:space="preserve">їх до </w:t>
      </w:r>
      <w:r w:rsidR="00BB0637" w:rsidRPr="009242EA">
        <w:rPr>
          <w:sz w:val="26"/>
          <w:szCs w:val="26"/>
        </w:rPr>
        <w:t>збірника «Сіверщина в історії України» та до програми конференції виключно виходячи з тематики.</w:t>
      </w:r>
      <w:r w:rsidR="00BB0637" w:rsidRPr="009242EA">
        <w:rPr>
          <w:b/>
          <w:sz w:val="26"/>
          <w:szCs w:val="26"/>
        </w:rPr>
        <w:t xml:space="preserve"> 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Тексти, оформлені без дотримання зазначених вимог і надані після зазначеного терміну, будуть автоматично відхилятися</w:t>
      </w:r>
      <w:r w:rsidR="00DF45B4">
        <w:rPr>
          <w:sz w:val="26"/>
          <w:szCs w:val="26"/>
        </w:rPr>
        <w:t xml:space="preserve"> (вимоги додаються)</w:t>
      </w:r>
      <w:r w:rsidRPr="009242EA">
        <w:rPr>
          <w:sz w:val="26"/>
          <w:szCs w:val="26"/>
        </w:rPr>
        <w:t>.</w:t>
      </w:r>
    </w:p>
    <w:p w:rsidR="00BB0637" w:rsidRPr="009242EA" w:rsidRDefault="00BB0637" w:rsidP="00BB0637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9242EA">
        <w:rPr>
          <w:rStyle w:val="a6"/>
          <w:b w:val="0"/>
          <w:sz w:val="26"/>
          <w:szCs w:val="26"/>
        </w:rPr>
        <w:t>Можлива участь у роботі конференції без публікації матеріалів – за заявленою темою доповіді чи повідомлення.</w:t>
      </w:r>
    </w:p>
    <w:p w:rsidR="00BB0637" w:rsidRPr="009242EA" w:rsidRDefault="009242EA" w:rsidP="00BB0637">
      <w:pPr>
        <w:widowControl w:val="0"/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Про видатки (друк, присвоєння індексу </w:t>
      </w:r>
      <w:r>
        <w:rPr>
          <w:snapToGrid w:val="0"/>
          <w:sz w:val="26"/>
          <w:szCs w:val="26"/>
          <w:lang w:val="en-US"/>
        </w:rPr>
        <w:t>D</w:t>
      </w:r>
      <w:r>
        <w:rPr>
          <w:snapToGrid w:val="0"/>
          <w:sz w:val="26"/>
          <w:szCs w:val="26"/>
        </w:rPr>
        <w:t>ОІ</w:t>
      </w:r>
      <w:r w:rsidR="001869E6">
        <w:rPr>
          <w:snapToGrid w:val="0"/>
          <w:sz w:val="26"/>
          <w:szCs w:val="26"/>
        </w:rPr>
        <w:t xml:space="preserve"> тощо</w:t>
      </w:r>
      <w:r w:rsidR="003F3A58">
        <w:rPr>
          <w:snapToGrid w:val="0"/>
          <w:sz w:val="26"/>
          <w:szCs w:val="26"/>
        </w:rPr>
        <w:t>)</w:t>
      </w:r>
      <w:r>
        <w:rPr>
          <w:snapToGrid w:val="0"/>
          <w:sz w:val="26"/>
          <w:szCs w:val="26"/>
        </w:rPr>
        <w:t xml:space="preserve"> б</w:t>
      </w:r>
      <w:r w:rsidR="00BB0637" w:rsidRPr="009242EA">
        <w:rPr>
          <w:snapToGrid w:val="0"/>
          <w:sz w:val="26"/>
          <w:szCs w:val="26"/>
        </w:rPr>
        <w:t xml:space="preserve">уде повідомлено у персональному запрошенні на конференцію. 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 xml:space="preserve">Заявки та статті приймаються за </w:t>
      </w:r>
      <w:proofErr w:type="spellStart"/>
      <w:r w:rsidRPr="009242EA">
        <w:rPr>
          <w:sz w:val="26"/>
          <w:szCs w:val="26"/>
        </w:rPr>
        <w:t>адресою</w:t>
      </w:r>
      <w:proofErr w:type="spellEnd"/>
      <w:r w:rsidRPr="009242EA">
        <w:rPr>
          <w:sz w:val="26"/>
          <w:szCs w:val="26"/>
        </w:rPr>
        <w:t xml:space="preserve">: Національний заповідник «Глухів», вул. Шевченка, </w:t>
      </w:r>
      <w:smartTag w:uri="urn:schemas-microsoft-com:office:smarttags" w:element="metricconverter">
        <w:smartTagPr>
          <w:attr w:name="ProductID" w:val="30, м"/>
        </w:smartTagPr>
        <w:r w:rsidRPr="009242EA">
          <w:rPr>
            <w:sz w:val="26"/>
            <w:szCs w:val="26"/>
          </w:rPr>
          <w:t>30, м</w:t>
        </w:r>
      </w:smartTag>
      <w:r w:rsidRPr="009242EA">
        <w:rPr>
          <w:sz w:val="26"/>
          <w:szCs w:val="26"/>
        </w:rPr>
        <w:t xml:space="preserve">. Глухів, Сумська обл., Україна, 41400 або на </w:t>
      </w:r>
      <w:r w:rsidRPr="009242EA">
        <w:rPr>
          <w:sz w:val="26"/>
          <w:szCs w:val="26"/>
          <w:lang w:val="en-US"/>
        </w:rPr>
        <w:t>e</w:t>
      </w:r>
      <w:r w:rsidRPr="009242EA">
        <w:rPr>
          <w:sz w:val="26"/>
          <w:szCs w:val="26"/>
        </w:rPr>
        <w:t>-</w:t>
      </w:r>
      <w:r w:rsidRPr="009242EA">
        <w:rPr>
          <w:sz w:val="26"/>
          <w:szCs w:val="26"/>
          <w:lang w:val="en-US"/>
        </w:rPr>
        <w:t>mail</w:t>
      </w:r>
      <w:r w:rsidRPr="009242EA">
        <w:rPr>
          <w:sz w:val="26"/>
          <w:szCs w:val="26"/>
        </w:rPr>
        <w:t xml:space="preserve">: dikz@ukr.net; </w:t>
      </w:r>
      <w:proofErr w:type="spellStart"/>
      <w:r w:rsidRPr="009242EA">
        <w:rPr>
          <w:sz w:val="26"/>
          <w:szCs w:val="26"/>
        </w:rPr>
        <w:t>тел</w:t>
      </w:r>
      <w:proofErr w:type="spellEnd"/>
      <w:r w:rsidRPr="009242EA">
        <w:rPr>
          <w:sz w:val="26"/>
          <w:szCs w:val="26"/>
        </w:rPr>
        <w:t xml:space="preserve">./факс (05444) 2-35-57, </w:t>
      </w:r>
      <w:proofErr w:type="spellStart"/>
      <w:r w:rsidRPr="009242EA">
        <w:rPr>
          <w:sz w:val="26"/>
          <w:szCs w:val="26"/>
        </w:rPr>
        <w:t>моб</w:t>
      </w:r>
      <w:proofErr w:type="spellEnd"/>
      <w:r w:rsidRPr="009242EA">
        <w:rPr>
          <w:sz w:val="26"/>
          <w:szCs w:val="26"/>
        </w:rPr>
        <w:t xml:space="preserve">. </w:t>
      </w:r>
      <w:proofErr w:type="spellStart"/>
      <w:r w:rsidRPr="009242EA">
        <w:rPr>
          <w:sz w:val="26"/>
          <w:szCs w:val="26"/>
        </w:rPr>
        <w:t>тел</w:t>
      </w:r>
      <w:proofErr w:type="spellEnd"/>
      <w:r w:rsidRPr="009242EA">
        <w:rPr>
          <w:sz w:val="26"/>
          <w:szCs w:val="26"/>
        </w:rPr>
        <w:t>. (066)3434832 Жукова Світлана Петрівна.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Запрошення на конференцію буде надіслано додатково.</w:t>
      </w:r>
    </w:p>
    <w:p w:rsidR="00BB0637" w:rsidRPr="009242EA" w:rsidRDefault="00BB0637" w:rsidP="00BB0637">
      <w:pPr>
        <w:ind w:firstLine="720"/>
        <w:jc w:val="both"/>
        <w:rPr>
          <w:sz w:val="26"/>
          <w:szCs w:val="26"/>
        </w:rPr>
      </w:pPr>
      <w:r w:rsidRPr="009242EA">
        <w:rPr>
          <w:sz w:val="26"/>
          <w:szCs w:val="26"/>
        </w:rPr>
        <w:t>Проїзд, проживання та харчування за рахунок сторони, що їх відряджає, або за власний рахунок учасників конференції.</w:t>
      </w:r>
    </w:p>
    <w:p w:rsidR="00BB0637" w:rsidRPr="009242EA" w:rsidRDefault="00BB0637" w:rsidP="009242EA">
      <w:pPr>
        <w:ind w:firstLine="7797"/>
        <w:jc w:val="both"/>
        <w:rPr>
          <w:sz w:val="26"/>
          <w:szCs w:val="26"/>
        </w:rPr>
      </w:pPr>
    </w:p>
    <w:p w:rsidR="009242EA" w:rsidRDefault="00BB0637" w:rsidP="00AE0150">
      <w:pPr>
        <w:ind w:firstLine="7230"/>
        <w:jc w:val="right"/>
        <w:rPr>
          <w:sz w:val="28"/>
          <w:szCs w:val="28"/>
        </w:rPr>
      </w:pPr>
      <w:r w:rsidRPr="009242EA">
        <w:rPr>
          <w:sz w:val="26"/>
          <w:szCs w:val="26"/>
        </w:rPr>
        <w:t>Оргкомітет</w:t>
      </w:r>
      <w:r w:rsidR="009242EA">
        <w:rPr>
          <w:sz w:val="28"/>
          <w:szCs w:val="28"/>
        </w:rPr>
        <w:br w:type="page"/>
      </w:r>
    </w:p>
    <w:p w:rsidR="009242EA" w:rsidRPr="00870446" w:rsidRDefault="009242EA" w:rsidP="009242EA">
      <w:pPr>
        <w:ind w:firstLine="709"/>
        <w:jc w:val="center"/>
        <w:rPr>
          <w:b/>
        </w:rPr>
      </w:pPr>
      <w:r w:rsidRPr="00870446">
        <w:rPr>
          <w:b/>
        </w:rPr>
        <w:lastRenderedPageBreak/>
        <w:t>Вимоги до оформлення статей у збірнику наукових праць</w:t>
      </w:r>
    </w:p>
    <w:p w:rsidR="009242EA" w:rsidRPr="00870446" w:rsidRDefault="009242EA" w:rsidP="009242EA">
      <w:pPr>
        <w:ind w:firstLine="709"/>
        <w:jc w:val="center"/>
        <w:rPr>
          <w:b/>
        </w:rPr>
      </w:pPr>
      <w:r w:rsidRPr="00870446">
        <w:rPr>
          <w:b/>
        </w:rPr>
        <w:t>«Сіверщина в історії України»</w:t>
      </w:r>
    </w:p>
    <w:p w:rsidR="009242EA" w:rsidRDefault="009242EA" w:rsidP="009242EA">
      <w:pPr>
        <w:ind w:firstLine="709"/>
        <w:jc w:val="both"/>
      </w:pPr>
    </w:p>
    <w:p w:rsidR="009242EA" w:rsidRPr="00870446" w:rsidRDefault="009242EA" w:rsidP="009242EA">
      <w:pPr>
        <w:ind w:firstLine="709"/>
        <w:jc w:val="both"/>
      </w:pPr>
      <w:r w:rsidRPr="00870446">
        <w:t>• Текст українською, російською або англійською мовою має бути вичитаний і відредагований.</w:t>
      </w:r>
    </w:p>
    <w:p w:rsidR="009242EA" w:rsidRPr="00870446" w:rsidRDefault="009242EA" w:rsidP="009242EA">
      <w:pPr>
        <w:ind w:firstLine="720"/>
        <w:jc w:val="both"/>
      </w:pPr>
      <w:r w:rsidRPr="00870446">
        <w:t xml:space="preserve">• Загальний обсяг статті </w:t>
      </w:r>
      <w:r>
        <w:t>–</w:t>
      </w:r>
      <w:r w:rsidRPr="00870446">
        <w:t xml:space="preserve"> до 0,5 </w:t>
      </w:r>
      <w:proofErr w:type="spellStart"/>
      <w:r w:rsidRPr="00870446">
        <w:t>авт</w:t>
      </w:r>
      <w:proofErr w:type="spellEnd"/>
      <w:r w:rsidRPr="00870446">
        <w:t xml:space="preserve">. </w:t>
      </w:r>
      <w:proofErr w:type="spellStart"/>
      <w:r w:rsidRPr="00870446">
        <w:t>арк</w:t>
      </w:r>
      <w:proofErr w:type="spellEnd"/>
      <w:r w:rsidRPr="00870446">
        <w:t>. (20</w:t>
      </w:r>
      <w:r>
        <w:t>–25</w:t>
      </w:r>
      <w:r w:rsidRPr="00870446">
        <w:t xml:space="preserve"> тис. знаків з пробілами або 6 сторінок формату А 4) в електронному вигляді</w:t>
      </w:r>
      <w:r>
        <w:t xml:space="preserve"> з урахуванням додатків, скорочень, переліку джерел</w:t>
      </w:r>
      <w:r w:rsidRPr="00870446">
        <w:t>.</w:t>
      </w:r>
    </w:p>
    <w:p w:rsidR="009242EA" w:rsidRPr="00870446" w:rsidRDefault="009242EA" w:rsidP="009242EA">
      <w:pPr>
        <w:ind w:firstLine="709"/>
        <w:jc w:val="both"/>
      </w:pPr>
      <w:r w:rsidRPr="00870446">
        <w:t xml:space="preserve">• Матеріали подаються </w:t>
      </w:r>
      <w:r w:rsidR="001869E6">
        <w:t>у наступному</w:t>
      </w:r>
      <w:r w:rsidRPr="00870446">
        <w:t xml:space="preserve"> вигляді:</w:t>
      </w:r>
    </w:p>
    <w:p w:rsidR="009242EA" w:rsidRPr="00870446" w:rsidRDefault="009242EA" w:rsidP="009242EA">
      <w:pPr>
        <w:ind w:firstLine="709"/>
        <w:jc w:val="both"/>
      </w:pPr>
      <w:r w:rsidRPr="00870446">
        <w:t xml:space="preserve">- в текстовому редакторі Microsoft Word (розширення </w:t>
      </w:r>
      <w:proofErr w:type="spellStart"/>
      <w:r w:rsidRPr="00870446">
        <w:t>rtf</w:t>
      </w:r>
      <w:proofErr w:type="spellEnd"/>
      <w:r w:rsidRPr="00870446">
        <w:t xml:space="preserve">), шрифт – </w:t>
      </w:r>
      <w:proofErr w:type="spellStart"/>
      <w:r w:rsidRPr="00870446">
        <w:t>Times</w:t>
      </w:r>
      <w:proofErr w:type="spellEnd"/>
      <w:r w:rsidRPr="00870446">
        <w:t xml:space="preserve"> </w:t>
      </w:r>
      <w:proofErr w:type="spellStart"/>
      <w:r w:rsidRPr="00870446">
        <w:t>New</w:t>
      </w:r>
      <w:proofErr w:type="spellEnd"/>
      <w:r w:rsidRPr="00870446">
        <w:t xml:space="preserve"> </w:t>
      </w:r>
      <w:proofErr w:type="spellStart"/>
      <w:r w:rsidRPr="00870446">
        <w:t>Roman</w:t>
      </w:r>
      <w:proofErr w:type="spellEnd"/>
      <w:r w:rsidRPr="00870446">
        <w:t>,</w:t>
      </w:r>
    </w:p>
    <w:p w:rsidR="009242EA" w:rsidRDefault="009242EA" w:rsidP="009242EA">
      <w:pPr>
        <w:ind w:firstLine="709"/>
        <w:jc w:val="both"/>
      </w:pPr>
      <w:r w:rsidRPr="00870446">
        <w:t xml:space="preserve">розмір шрифту – 14, міжрядковий інтервал </w:t>
      </w:r>
      <w:r>
        <w:t>–</w:t>
      </w:r>
      <w:r w:rsidRPr="00870446">
        <w:t xml:space="preserve"> 1, вирівнювання тексту статті по ширині, поля</w:t>
      </w:r>
      <w:r>
        <w:t>: 3 см</w:t>
      </w:r>
      <w:r w:rsidRPr="00870446">
        <w:t xml:space="preserve"> </w:t>
      </w:r>
      <w:r>
        <w:t>ліворуч, 1 см праворуч, по 2</w:t>
      </w:r>
      <w:r w:rsidRPr="00870446">
        <w:t xml:space="preserve"> с</w:t>
      </w:r>
      <w:r>
        <w:t>м вгорі і внизу</w:t>
      </w:r>
      <w:r w:rsidRPr="00870446">
        <w:t>;</w:t>
      </w:r>
    </w:p>
    <w:p w:rsidR="009242EA" w:rsidRPr="00870446" w:rsidRDefault="009242EA" w:rsidP="009242EA">
      <w:pPr>
        <w:ind w:firstLine="709"/>
        <w:jc w:val="both"/>
      </w:pPr>
      <w:r w:rsidRPr="00870446">
        <w:t>- у тексті необхідно чітко розрізняти дефіс «-» і тире « – »</w:t>
      </w:r>
      <w:r>
        <w:t>;</w:t>
      </w:r>
    </w:p>
    <w:p w:rsidR="009242EA" w:rsidRDefault="009242EA" w:rsidP="009242EA">
      <w:pPr>
        <w:ind w:firstLine="709"/>
        <w:jc w:val="both"/>
      </w:pPr>
      <w:r w:rsidRPr="00870446">
        <w:t>- підкреслення у тексті не допускаються;</w:t>
      </w:r>
    </w:p>
    <w:p w:rsidR="009242EA" w:rsidRPr="003C60F6" w:rsidRDefault="009242EA" w:rsidP="009242EA">
      <w:pPr>
        <w:ind w:firstLine="720"/>
        <w:jc w:val="both"/>
      </w:pPr>
      <w:r>
        <w:t xml:space="preserve">- </w:t>
      </w:r>
      <w:r w:rsidRPr="003C60F6">
        <w:t xml:space="preserve">обов’язкове застосування нерозривного пробілу (стандартна комбінація клавіш </w:t>
      </w:r>
      <w:r w:rsidRPr="003C60F6">
        <w:rPr>
          <w:lang w:val="en-US"/>
        </w:rPr>
        <w:t>Shift</w:t>
      </w:r>
      <w:r w:rsidRPr="003C60F6">
        <w:t>+</w:t>
      </w:r>
      <w:proofErr w:type="spellStart"/>
      <w:r w:rsidRPr="003C60F6">
        <w:t>Alt+пробіл</w:t>
      </w:r>
      <w:proofErr w:type="spellEnd"/>
      <w:r w:rsidRPr="003C60F6">
        <w:t xml:space="preserve"> або </w:t>
      </w:r>
      <w:r w:rsidRPr="003C60F6">
        <w:rPr>
          <w:lang w:val="en-US"/>
        </w:rPr>
        <w:t>Ctrl</w:t>
      </w:r>
      <w:r w:rsidRPr="003C60F6">
        <w:t>+</w:t>
      </w:r>
      <w:proofErr w:type="spellStart"/>
      <w:r w:rsidRPr="003C60F6">
        <w:t>Alt+пробіл</w:t>
      </w:r>
      <w:proofErr w:type="spellEnd"/>
      <w:r w:rsidRPr="003C60F6">
        <w:t xml:space="preserve">) між ініціалами та прізвищами, загальними і власними назвами (наприклад р. Сейм, м. Глухів), датами (2018 р., </w:t>
      </w:r>
      <w:r w:rsidRPr="003C60F6">
        <w:rPr>
          <w:lang w:val="en-US"/>
        </w:rPr>
        <w:t>XVI</w:t>
      </w:r>
      <w:r w:rsidRPr="003C60F6">
        <w:t>І</w:t>
      </w:r>
      <w:r w:rsidRPr="003C60F6">
        <w:rPr>
          <w:lang w:val="en-US"/>
        </w:rPr>
        <w:t>I </w:t>
      </w:r>
      <w:r w:rsidRPr="003C60F6">
        <w:rPr>
          <w:bCs/>
        </w:rPr>
        <w:t>ст.</w:t>
      </w:r>
      <w:r w:rsidRPr="003C60F6">
        <w:t>), скороченнями (наприклад у т. ч., т. </w:t>
      </w:r>
      <w:proofErr w:type="gramStart"/>
      <w:r w:rsidRPr="003C60F6">
        <w:t>п. )</w:t>
      </w:r>
      <w:proofErr w:type="gramEnd"/>
      <w:r w:rsidRPr="003C60F6">
        <w:t>;</w:t>
      </w:r>
    </w:p>
    <w:p w:rsidR="009242EA" w:rsidRPr="00870446" w:rsidRDefault="009242EA" w:rsidP="009242EA">
      <w:pPr>
        <w:ind w:firstLine="709"/>
        <w:jc w:val="both"/>
      </w:pPr>
      <w:r w:rsidRPr="00870446">
        <w:t>- сторінки статті не нумеруються;</w:t>
      </w:r>
    </w:p>
    <w:p w:rsidR="009242EA" w:rsidRDefault="009242EA" w:rsidP="009242EA">
      <w:pPr>
        <w:ind w:firstLine="709"/>
        <w:jc w:val="both"/>
      </w:pPr>
      <w:r w:rsidRPr="003C60F6">
        <w:t>- фотографії та інші візуальні елементи – графіка</w:t>
      </w:r>
      <w:r>
        <w:t xml:space="preserve">, </w:t>
      </w:r>
      <w:r w:rsidRPr="003C60F6">
        <w:t>ілюстрації, діаграми, схеми</w:t>
      </w:r>
      <w:r>
        <w:t xml:space="preserve"> – </w:t>
      </w:r>
      <w:r w:rsidRPr="003C60F6">
        <w:t>чорно-білі, з градаціями сірого кольору</w:t>
      </w:r>
      <w:r>
        <w:t xml:space="preserve"> надсилаються</w:t>
      </w:r>
      <w:r w:rsidRPr="003C60F6">
        <w:t xml:space="preserve"> </w:t>
      </w:r>
      <w:r w:rsidRPr="003C60F6">
        <w:rPr>
          <w:u w:val="single"/>
        </w:rPr>
        <w:t>окремим файлом кожна</w:t>
      </w:r>
      <w:r w:rsidRPr="003C60F6">
        <w:t xml:space="preserve"> у форматі *.</w:t>
      </w:r>
      <w:proofErr w:type="spellStart"/>
      <w:r w:rsidRPr="003C60F6">
        <w:t>jpg</w:t>
      </w:r>
      <w:proofErr w:type="spellEnd"/>
      <w:r w:rsidRPr="003C60F6">
        <w:t xml:space="preserve"> або *.</w:t>
      </w:r>
      <w:proofErr w:type="spellStart"/>
      <w:r w:rsidRPr="003C60F6">
        <w:t>tiff</w:t>
      </w:r>
      <w:proofErr w:type="spellEnd"/>
      <w:r w:rsidRPr="003C60F6">
        <w:t xml:space="preserve">, розміром не менше 10 х </w:t>
      </w:r>
      <w:smartTag w:uri="urn:schemas-microsoft-com:office:smarttags" w:element="metricconverter">
        <w:smartTagPr>
          <w:attr w:name="ProductID" w:val="15 см"/>
        </w:smartTagPr>
        <w:r w:rsidRPr="003C60F6">
          <w:t>15 см</w:t>
        </w:r>
      </w:smartTag>
      <w:r w:rsidRPr="003C60F6">
        <w:t xml:space="preserve">, де </w:t>
      </w:r>
      <w:smartTag w:uri="urn:schemas-microsoft-com:office:smarttags" w:element="metricconverter">
        <w:smartTagPr>
          <w:attr w:name="ProductID" w:val="10 см"/>
        </w:smartTagPr>
        <w:r w:rsidRPr="003C60F6">
          <w:t>10 см</w:t>
        </w:r>
      </w:smartTag>
      <w:r w:rsidRPr="003C60F6">
        <w:t xml:space="preserve"> базова (менша) сторона</w:t>
      </w:r>
      <w:r>
        <w:t>, інша сторона – за пропорціями;</w:t>
      </w:r>
    </w:p>
    <w:p w:rsidR="009242EA" w:rsidRDefault="009242EA" w:rsidP="009242EA">
      <w:pPr>
        <w:ind w:firstLine="709"/>
        <w:jc w:val="both"/>
      </w:pPr>
      <w:r>
        <w:t>- п</w:t>
      </w:r>
      <w:r w:rsidRPr="003C60F6">
        <w:t xml:space="preserve">ідписи до ілюстрацій надаються окремим </w:t>
      </w:r>
      <w:r>
        <w:t>файлом;</w:t>
      </w:r>
    </w:p>
    <w:p w:rsidR="009242EA" w:rsidRPr="00870446" w:rsidRDefault="009242EA" w:rsidP="009242EA">
      <w:pPr>
        <w:ind w:firstLine="709"/>
        <w:jc w:val="both"/>
      </w:pPr>
      <w:r w:rsidRPr="00870446">
        <w:t>- допускається використання загальноприйнятих скорочень.</w:t>
      </w:r>
    </w:p>
    <w:p w:rsidR="009242EA" w:rsidRDefault="009242EA" w:rsidP="009242EA">
      <w:pPr>
        <w:pStyle w:val="a3"/>
        <w:spacing w:before="0" w:beforeAutospacing="0" w:after="0" w:afterAutospacing="0"/>
        <w:ind w:firstLine="720"/>
        <w:jc w:val="both"/>
      </w:pPr>
      <w:r w:rsidRPr="00EA2BAC">
        <w:rPr>
          <w:bCs/>
        </w:rPr>
        <w:t>У лівому верхньому куті перед назвою статті зазначається бібліографічний шифр за Універсальною десятинною класифікацією (УДК), через інтервал праворуч – ініціали і прізвище автора, далі – назва статті, під нею – анотація мовою, якою викладена стаття</w:t>
      </w:r>
      <w:r>
        <w:rPr>
          <w:bCs/>
        </w:rPr>
        <w:t xml:space="preserve"> (</w:t>
      </w:r>
      <w:r w:rsidRPr="00870446">
        <w:t>близько 800</w:t>
      </w:r>
      <w:r>
        <w:t>–</w:t>
      </w:r>
      <w:r w:rsidRPr="00870446">
        <w:t>900 знаків з пробілами</w:t>
      </w:r>
      <w:r>
        <w:rPr>
          <w:bCs/>
        </w:rPr>
        <w:t xml:space="preserve">) </w:t>
      </w:r>
      <w:r w:rsidRPr="00EA2BAC">
        <w:rPr>
          <w:bCs/>
        </w:rPr>
        <w:t xml:space="preserve">і ключові слова. </w:t>
      </w:r>
    </w:p>
    <w:p w:rsidR="009242EA" w:rsidRPr="00870446" w:rsidRDefault="009242EA" w:rsidP="009242EA">
      <w:pPr>
        <w:ind w:firstLine="709"/>
        <w:jc w:val="both"/>
      </w:pPr>
      <w:r w:rsidRPr="00870446">
        <w:t xml:space="preserve">• Обов’язковою умовою </w:t>
      </w:r>
      <w:r>
        <w:t xml:space="preserve">публікації статті є наявність </w:t>
      </w:r>
      <w:r w:rsidRPr="00870446">
        <w:t>в ній таких елементів:</w:t>
      </w:r>
    </w:p>
    <w:p w:rsidR="009242EA" w:rsidRPr="00870446" w:rsidRDefault="009242EA" w:rsidP="009242EA">
      <w:pPr>
        <w:ind w:firstLine="709"/>
        <w:jc w:val="both"/>
      </w:pPr>
      <w:r w:rsidRPr="00870446">
        <w:t>- постановка проблеми у загальному вигляді та її зв’язок із важливими науковими чи</w:t>
      </w:r>
    </w:p>
    <w:p w:rsidR="009242EA" w:rsidRPr="00870446" w:rsidRDefault="009242EA" w:rsidP="009242EA">
      <w:pPr>
        <w:jc w:val="both"/>
      </w:pPr>
      <w:r w:rsidRPr="00870446">
        <w:t>практичними завданнями;</w:t>
      </w:r>
    </w:p>
    <w:p w:rsidR="009242EA" w:rsidRPr="00870446" w:rsidRDefault="009242EA" w:rsidP="009242EA">
      <w:pPr>
        <w:ind w:firstLine="709"/>
        <w:jc w:val="both"/>
      </w:pPr>
      <w:r w:rsidRPr="00870446">
        <w:t>- аналіз останніх досліджень і публікацій, в яких започатковано розв’язання даної</w:t>
      </w:r>
    </w:p>
    <w:p w:rsidR="009242EA" w:rsidRPr="00870446" w:rsidRDefault="009242EA" w:rsidP="009242EA">
      <w:pPr>
        <w:jc w:val="both"/>
      </w:pPr>
      <w:r w:rsidRPr="00870446">
        <w:t>проблеми, виділення невирішених раніше частин загальної проблеми;</w:t>
      </w:r>
    </w:p>
    <w:p w:rsidR="009242EA" w:rsidRPr="00870446" w:rsidRDefault="009242EA" w:rsidP="009242EA">
      <w:pPr>
        <w:ind w:firstLine="709"/>
        <w:jc w:val="both"/>
      </w:pPr>
      <w:r w:rsidRPr="00870446">
        <w:t>- формулювання цілей статті;</w:t>
      </w:r>
    </w:p>
    <w:p w:rsidR="009242EA" w:rsidRPr="00870446" w:rsidRDefault="009242EA" w:rsidP="009242EA">
      <w:pPr>
        <w:ind w:firstLine="709"/>
        <w:jc w:val="both"/>
      </w:pPr>
      <w:r w:rsidRPr="00870446">
        <w:t>- виклад основного матеріалу;</w:t>
      </w:r>
    </w:p>
    <w:p w:rsidR="009242EA" w:rsidRPr="00870446" w:rsidRDefault="009242EA" w:rsidP="009242EA">
      <w:pPr>
        <w:ind w:firstLine="709"/>
        <w:jc w:val="both"/>
      </w:pPr>
      <w:r w:rsidRPr="00870446">
        <w:t>- висновки і перспективи подальших розвідок у даному напрямку.</w:t>
      </w:r>
    </w:p>
    <w:p w:rsidR="009242EA" w:rsidRPr="00870446" w:rsidRDefault="009242EA" w:rsidP="009242EA">
      <w:pPr>
        <w:ind w:firstLine="709"/>
        <w:jc w:val="both"/>
      </w:pPr>
      <w:r w:rsidRPr="00870446">
        <w:t>• Посилання оформлюються</w:t>
      </w:r>
      <w:r>
        <w:t xml:space="preserve"> наступним чином</w:t>
      </w:r>
      <w:r w:rsidRPr="00870446">
        <w:t>:</w:t>
      </w:r>
    </w:p>
    <w:p w:rsidR="009242EA" w:rsidRDefault="009242EA" w:rsidP="009242EA">
      <w:pPr>
        <w:ind w:firstLine="709"/>
        <w:jc w:val="both"/>
      </w:pPr>
      <w:r w:rsidRPr="00870446">
        <w:t>- у квадратних дужках</w:t>
      </w:r>
      <w:r>
        <w:t xml:space="preserve"> по тексту</w:t>
      </w:r>
      <w:r w:rsidRPr="00870446">
        <w:t xml:space="preserve"> вказуються номер джерела у </w:t>
      </w:r>
      <w:r>
        <w:t xml:space="preserve">загальному прикінцевому </w:t>
      </w:r>
      <w:r w:rsidRPr="00870446">
        <w:t>списку</w:t>
      </w:r>
      <w:r>
        <w:t xml:space="preserve">, </w:t>
      </w:r>
      <w:r w:rsidRPr="00870446">
        <w:t>номер сторін</w:t>
      </w:r>
      <w:r>
        <w:t xml:space="preserve">ки [3, с. 236], </w:t>
      </w:r>
      <w:r w:rsidRPr="00870446">
        <w:t xml:space="preserve">аналогічний вигляд мають посилання на архівні матеріали [5, </w:t>
      </w:r>
      <w:proofErr w:type="spellStart"/>
      <w:r w:rsidRPr="00870446">
        <w:t>арк</w:t>
      </w:r>
      <w:proofErr w:type="spellEnd"/>
      <w:r w:rsidRPr="00870446">
        <w:t xml:space="preserve">. 236]. </w:t>
      </w:r>
    </w:p>
    <w:p w:rsidR="009242EA" w:rsidRPr="00870446" w:rsidRDefault="009242EA" w:rsidP="009242EA">
      <w:pPr>
        <w:ind w:firstLine="709"/>
        <w:jc w:val="both"/>
      </w:pPr>
      <w:r>
        <w:t>- пер</w:t>
      </w:r>
      <w:r w:rsidRPr="00870446">
        <w:t>елік</w:t>
      </w:r>
      <w:r>
        <w:t xml:space="preserve"> джерел подається</w:t>
      </w:r>
      <w:r w:rsidRPr="00870446">
        <w:t xml:space="preserve"> після основного тексту</w:t>
      </w:r>
      <w:r>
        <w:t>;</w:t>
      </w:r>
      <w:r w:rsidRPr="00870446">
        <w:t xml:space="preserve"> оформлення бібліографічного апарату здійснюється відповідно вимог ДСТУ ГОСТ</w:t>
      </w:r>
      <w:r>
        <w:t xml:space="preserve"> 7.1: 2006 «</w:t>
      </w:r>
      <w:r w:rsidRPr="00870446">
        <w:t>Бібліографічний запис. Бібліографічний опис. Загальні вимоги та правила</w:t>
      </w:r>
      <w:r>
        <w:t xml:space="preserve"> </w:t>
      </w:r>
      <w:r w:rsidRPr="00870446">
        <w:t>складання" та ДСТУ 8302:2015 «Інформація та документація. Бібліографічне</w:t>
      </w:r>
      <w:r>
        <w:t xml:space="preserve"> </w:t>
      </w:r>
      <w:r w:rsidRPr="00870446">
        <w:t xml:space="preserve">посилання. Загальні </w:t>
      </w:r>
      <w:r>
        <w:t>положення та правила складання» (див. зразок).</w:t>
      </w:r>
    </w:p>
    <w:p w:rsidR="009242EA" w:rsidRPr="00870446" w:rsidRDefault="009242EA" w:rsidP="009242EA">
      <w:pPr>
        <w:ind w:firstLine="709"/>
        <w:jc w:val="both"/>
      </w:pPr>
      <w:r w:rsidRPr="00870446">
        <w:t>• Англійською мовою подаються:</w:t>
      </w:r>
    </w:p>
    <w:p w:rsidR="009242EA" w:rsidRPr="00870446" w:rsidRDefault="009242EA" w:rsidP="009242EA">
      <w:pPr>
        <w:ind w:firstLine="709"/>
        <w:jc w:val="both"/>
      </w:pPr>
      <w:r w:rsidRPr="00870446">
        <w:t>- транслітеровані (за правилами, вказаними в Постанові КМУ від 27 січня 2010 р.</w:t>
      </w:r>
      <w:r>
        <w:t xml:space="preserve"> </w:t>
      </w:r>
      <w:r w:rsidRPr="00870446">
        <w:t xml:space="preserve">№ 55 </w:t>
      </w:r>
      <w:r>
        <w:t>«</w:t>
      </w:r>
      <w:r w:rsidRPr="00870446">
        <w:t xml:space="preserve">Про впорядкування транслітерації </w:t>
      </w:r>
      <w:r>
        <w:t>українського алфавіту латиницею»</w:t>
      </w:r>
      <w:r w:rsidRPr="00870446">
        <w:t>)</w:t>
      </w:r>
      <w:r>
        <w:t xml:space="preserve"> </w:t>
      </w:r>
      <w:r w:rsidRPr="00870446">
        <w:t>прізвище та ініціали автора, місце роботи й займана посада, місто, країна, назва</w:t>
      </w:r>
      <w:r>
        <w:t xml:space="preserve"> </w:t>
      </w:r>
      <w:r w:rsidRPr="00870446">
        <w:t>статті;</w:t>
      </w:r>
    </w:p>
    <w:p w:rsidR="009242EA" w:rsidRPr="00870446" w:rsidRDefault="009242EA" w:rsidP="009242EA">
      <w:pPr>
        <w:ind w:firstLine="709"/>
        <w:jc w:val="both"/>
      </w:pPr>
      <w:r w:rsidRPr="00870446">
        <w:t>- розширена анотація-резюме (</w:t>
      </w:r>
      <w:r>
        <w:t xml:space="preserve">від </w:t>
      </w:r>
      <w:r w:rsidRPr="00870446">
        <w:t>1800</w:t>
      </w:r>
      <w:r>
        <w:t xml:space="preserve"> </w:t>
      </w:r>
      <w:r w:rsidRPr="00870446">
        <w:t>знаків з пробілами) та ключові слова (5</w:t>
      </w:r>
      <w:r>
        <w:t>–10)</w:t>
      </w:r>
      <w:r w:rsidRPr="00870446">
        <w:t>;</w:t>
      </w:r>
    </w:p>
    <w:p w:rsidR="009242EA" w:rsidRPr="00870446" w:rsidRDefault="009242EA" w:rsidP="009242EA">
      <w:pPr>
        <w:ind w:firstLine="709"/>
        <w:jc w:val="both"/>
      </w:pPr>
      <w:r w:rsidRPr="00870446">
        <w:t xml:space="preserve">- перелік </w:t>
      </w:r>
      <w:r>
        <w:t xml:space="preserve">джерел </w:t>
      </w:r>
      <w:r w:rsidRPr="00870446">
        <w:t>в англомовній транслітерації.</w:t>
      </w:r>
    </w:p>
    <w:p w:rsidR="009242EA" w:rsidRPr="00870446" w:rsidRDefault="009242EA" w:rsidP="009242EA">
      <w:pPr>
        <w:ind w:firstLine="709"/>
        <w:jc w:val="both"/>
      </w:pPr>
      <w:r w:rsidRPr="00870446">
        <w:t>• Окремо подаються розширена анотація-резюме російською мовою (</w:t>
      </w:r>
      <w:r>
        <w:t xml:space="preserve">від </w:t>
      </w:r>
      <w:r w:rsidRPr="00870446">
        <w:t>1800 знаків з</w:t>
      </w:r>
      <w:r>
        <w:t xml:space="preserve"> </w:t>
      </w:r>
      <w:r w:rsidRPr="00870446">
        <w:t>пробілами)</w:t>
      </w:r>
      <w:r>
        <w:t>.</w:t>
      </w:r>
    </w:p>
    <w:p w:rsidR="009242EA" w:rsidRPr="00870446" w:rsidRDefault="009242EA" w:rsidP="009242EA">
      <w:pPr>
        <w:ind w:firstLine="709"/>
        <w:jc w:val="both"/>
      </w:pPr>
      <w:r w:rsidRPr="00870446">
        <w:t>Після тексту статті вказується дата її надходження до редколегії.</w:t>
      </w:r>
    </w:p>
    <w:p w:rsidR="009242EA" w:rsidRPr="0028422A" w:rsidRDefault="009242EA" w:rsidP="009242EA">
      <w:pPr>
        <w:ind w:firstLine="709"/>
        <w:jc w:val="both"/>
        <w:rPr>
          <w:b/>
        </w:rPr>
      </w:pPr>
      <w:r w:rsidRPr="0028422A">
        <w:rPr>
          <w:b/>
        </w:rPr>
        <w:lastRenderedPageBreak/>
        <w:t>Алгоритм оформлення статті</w:t>
      </w:r>
    </w:p>
    <w:p w:rsidR="009242EA" w:rsidRPr="00870446" w:rsidRDefault="009242EA" w:rsidP="009242EA">
      <w:pPr>
        <w:ind w:firstLine="709"/>
        <w:jc w:val="both"/>
      </w:pPr>
      <w:r w:rsidRPr="00870446">
        <w:t>УДК</w:t>
      </w:r>
    </w:p>
    <w:p w:rsidR="009242EA" w:rsidRPr="00870446" w:rsidRDefault="009242EA" w:rsidP="009242EA">
      <w:pPr>
        <w:ind w:firstLine="709"/>
        <w:jc w:val="both"/>
      </w:pPr>
      <w:r>
        <w:t>Прізвище, ім’я, по-батькові автора (авторів)</w:t>
      </w:r>
    </w:p>
    <w:p w:rsidR="009242EA" w:rsidRPr="00870446" w:rsidRDefault="009242EA" w:rsidP="009242EA">
      <w:pPr>
        <w:ind w:firstLine="709"/>
        <w:jc w:val="both"/>
      </w:pPr>
      <w:r w:rsidRPr="00870446">
        <w:t>Назва статті</w:t>
      </w:r>
    </w:p>
    <w:p w:rsidR="009242EA" w:rsidRPr="00870446" w:rsidRDefault="009242EA" w:rsidP="009242EA">
      <w:pPr>
        <w:ind w:firstLine="709"/>
        <w:jc w:val="both"/>
      </w:pPr>
      <w:r w:rsidRPr="00870446">
        <w:t>Анотація українською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Ключові слова українською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Текст статті</w:t>
      </w:r>
    </w:p>
    <w:p w:rsidR="009242EA" w:rsidRPr="00870446" w:rsidRDefault="009242EA" w:rsidP="009242EA">
      <w:pPr>
        <w:ind w:firstLine="709"/>
        <w:jc w:val="both"/>
      </w:pPr>
      <w:r>
        <w:t>Перелік</w:t>
      </w:r>
      <w:r w:rsidRPr="00870446">
        <w:t xml:space="preserve"> джерел</w:t>
      </w:r>
    </w:p>
    <w:p w:rsidR="009242EA" w:rsidRDefault="009242EA" w:rsidP="009242EA">
      <w:pPr>
        <w:ind w:firstLine="709"/>
        <w:jc w:val="both"/>
      </w:pPr>
    </w:p>
    <w:p w:rsidR="009242EA" w:rsidRPr="00870446" w:rsidRDefault="009242EA" w:rsidP="009242EA">
      <w:pPr>
        <w:ind w:firstLine="709"/>
        <w:jc w:val="both"/>
      </w:pPr>
      <w:r>
        <w:t>Прізвище, ім’я, по-батькові автора (авторів) англійською мовою</w:t>
      </w:r>
    </w:p>
    <w:p w:rsidR="009242EA" w:rsidRPr="00870446" w:rsidRDefault="009242EA" w:rsidP="009242EA">
      <w:pPr>
        <w:ind w:firstLine="709"/>
        <w:jc w:val="both"/>
      </w:pPr>
      <w:r>
        <w:t>Н</w:t>
      </w:r>
      <w:r w:rsidRPr="00870446">
        <w:t>азва статті англійською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Розширена анотація англійською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Ключові слова англійською мовою</w:t>
      </w:r>
    </w:p>
    <w:p w:rsidR="009242EA" w:rsidRDefault="009242EA" w:rsidP="009242EA">
      <w:pPr>
        <w:ind w:firstLine="709"/>
        <w:jc w:val="both"/>
      </w:pPr>
      <w:r>
        <w:t>Перелік джерел в англомовній транслітерації</w:t>
      </w:r>
    </w:p>
    <w:p w:rsidR="009242EA" w:rsidRDefault="009242EA" w:rsidP="009242EA">
      <w:pPr>
        <w:ind w:firstLine="709"/>
        <w:jc w:val="both"/>
      </w:pPr>
    </w:p>
    <w:p w:rsidR="009242EA" w:rsidRDefault="009242EA" w:rsidP="009242EA">
      <w:pPr>
        <w:ind w:firstLine="709"/>
        <w:jc w:val="both"/>
      </w:pPr>
      <w:r>
        <w:t>Прізвище, ім’я, по-батькові автора (авторів) російською мовою</w:t>
      </w:r>
    </w:p>
    <w:p w:rsidR="009242EA" w:rsidRPr="00870446" w:rsidRDefault="009242EA" w:rsidP="009242EA">
      <w:pPr>
        <w:ind w:firstLine="709"/>
        <w:jc w:val="both"/>
      </w:pPr>
      <w:r>
        <w:t>Назва статті російською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Розширена анотація російською мовою</w:t>
      </w:r>
    </w:p>
    <w:p w:rsidR="009242EA" w:rsidRPr="00870446" w:rsidRDefault="009242EA" w:rsidP="009242EA">
      <w:pPr>
        <w:ind w:firstLine="709"/>
        <w:jc w:val="both"/>
      </w:pPr>
      <w:r w:rsidRPr="00870446">
        <w:t>Ключові слова російською мовою</w:t>
      </w:r>
    </w:p>
    <w:p w:rsidR="009242EA" w:rsidRDefault="009242EA" w:rsidP="009242EA">
      <w:pPr>
        <w:pStyle w:val="a3"/>
        <w:spacing w:before="0" w:beforeAutospacing="0" w:after="0" w:afterAutospacing="0"/>
        <w:ind w:firstLine="720"/>
        <w:jc w:val="both"/>
        <w:rPr>
          <w:bCs/>
        </w:rPr>
      </w:pPr>
    </w:p>
    <w:p w:rsidR="009242EA" w:rsidRDefault="009242EA" w:rsidP="009242EA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Д</w:t>
      </w:r>
      <w:r w:rsidRPr="00EA2BAC">
        <w:rPr>
          <w:bCs/>
        </w:rPr>
        <w:t>ата надходження статті до редакції</w:t>
      </w:r>
    </w:p>
    <w:p w:rsidR="009242EA" w:rsidRDefault="009242EA" w:rsidP="009242EA">
      <w:pPr>
        <w:pStyle w:val="a3"/>
        <w:spacing w:before="0" w:beforeAutospacing="0" w:after="0" w:afterAutospacing="0"/>
        <w:ind w:firstLine="720"/>
        <w:jc w:val="both"/>
        <w:rPr>
          <w:bCs/>
        </w:rPr>
      </w:pPr>
    </w:p>
    <w:p w:rsidR="009242EA" w:rsidRPr="00EA2BAC" w:rsidRDefault="009242EA" w:rsidP="009242EA">
      <w:pPr>
        <w:pStyle w:val="a3"/>
        <w:spacing w:before="0" w:beforeAutospacing="0" w:after="0" w:afterAutospacing="0"/>
        <w:jc w:val="both"/>
        <w:rPr>
          <w:bCs/>
        </w:rPr>
      </w:pPr>
    </w:p>
    <w:p w:rsidR="00BB0637" w:rsidRDefault="00BB0637" w:rsidP="00BB0637">
      <w:pPr>
        <w:ind w:firstLine="8640"/>
        <w:jc w:val="both"/>
        <w:rPr>
          <w:sz w:val="28"/>
          <w:szCs w:val="28"/>
        </w:rPr>
      </w:pPr>
    </w:p>
    <w:p w:rsidR="00BB0637" w:rsidRDefault="00BB0637" w:rsidP="00BB0637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color w:val="FF0000"/>
          <w:sz w:val="28"/>
          <w:szCs w:val="28"/>
        </w:rPr>
        <w:lastRenderedPageBreak/>
        <w:t>Зразок оформлення статті</w:t>
      </w:r>
    </w:p>
    <w:p w:rsidR="00BB0637" w:rsidRDefault="00BB0637" w:rsidP="00BB0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>
        <w:rPr>
          <w:bCs/>
          <w:sz w:val="28"/>
          <w:szCs w:val="28"/>
        </w:rPr>
        <w:t>725(477)</w:t>
      </w:r>
    </w:p>
    <w:p w:rsidR="00BB0637" w:rsidRDefault="00BB0637" w:rsidP="00BB0637">
      <w:pPr>
        <w:ind w:firstLine="720"/>
        <w:jc w:val="right"/>
        <w:rPr>
          <w:b/>
          <w:i/>
        </w:rPr>
      </w:pPr>
      <w:r>
        <w:rPr>
          <w:b/>
          <w:i/>
        </w:rPr>
        <w:t>В.В.</w:t>
      </w:r>
      <w:r>
        <w:rPr>
          <w:b/>
          <w:i/>
          <w:lang w:val="en-US"/>
        </w:rPr>
        <w:t> </w:t>
      </w:r>
      <w:proofErr w:type="spellStart"/>
      <w:r>
        <w:rPr>
          <w:b/>
          <w:i/>
        </w:rPr>
        <w:t>Вечерський</w:t>
      </w:r>
      <w:proofErr w:type="spellEnd"/>
    </w:p>
    <w:p w:rsidR="00BB0637" w:rsidRDefault="00BB0637" w:rsidP="00BB0637">
      <w:pPr>
        <w:ind w:firstLine="720"/>
        <w:jc w:val="right"/>
        <w:rPr>
          <w:b/>
          <w:sz w:val="28"/>
          <w:szCs w:val="28"/>
        </w:rPr>
      </w:pPr>
    </w:p>
    <w:p w:rsidR="00BB0637" w:rsidRDefault="00BB0637" w:rsidP="00BB0637">
      <w:pPr>
        <w:pStyle w:val="a4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ПІДСУМКИ ВИВЧЕННЯ АРХІТЕКТУРИ УКРАЇНИ </w:t>
      </w:r>
    </w:p>
    <w:p w:rsidR="00BB0637" w:rsidRDefault="00BB0637" w:rsidP="00BB0637">
      <w:pPr>
        <w:pStyle w:val="a4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ДОБИ ГЕТЬМАНЩИНИ</w:t>
      </w:r>
    </w:p>
    <w:p w:rsidR="00BB0637" w:rsidRDefault="00BB0637" w:rsidP="00BB0637">
      <w:pPr>
        <w:pStyle w:val="a4"/>
        <w:spacing w:after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BB0637" w:rsidRDefault="00BB0637" w:rsidP="00BB0637">
      <w:pPr>
        <w:ind w:firstLine="720"/>
        <w:jc w:val="both"/>
        <w:rPr>
          <w:bCs/>
          <w:i/>
        </w:rPr>
      </w:pPr>
      <w:r>
        <w:rPr>
          <w:bCs/>
          <w:i/>
        </w:rPr>
        <w:t xml:space="preserve">Стаття присвячена підсумкам наукових досліджень архітектури України </w:t>
      </w:r>
      <w:r>
        <w:rPr>
          <w:i/>
          <w:lang w:val="en-US"/>
        </w:rPr>
        <w:t>XVII</w:t>
      </w:r>
      <w:r>
        <w:rPr>
          <w:i/>
        </w:rPr>
        <w:t>–</w:t>
      </w:r>
      <w:r>
        <w:rPr>
          <w:i/>
          <w:lang w:val="en-US"/>
        </w:rPr>
        <w:t>XVI</w:t>
      </w:r>
      <w:r>
        <w:rPr>
          <w:i/>
        </w:rPr>
        <w:t>І</w:t>
      </w:r>
      <w:r>
        <w:rPr>
          <w:i/>
          <w:lang w:val="en-US"/>
        </w:rPr>
        <w:t>I </w:t>
      </w:r>
      <w:r>
        <w:rPr>
          <w:bCs/>
          <w:i/>
        </w:rPr>
        <w:t>ст., здійснених протягом останнього століття. З’ясовано основні характеристики як архітектурного процесу, що відбувався в межах всієї території України, так і відповідних артефактів – об’єктів архітектурної та містобудівної спадщини.</w:t>
      </w:r>
    </w:p>
    <w:p w:rsidR="00BB0637" w:rsidRDefault="00BB0637" w:rsidP="00BB0637">
      <w:pPr>
        <w:ind w:firstLine="720"/>
        <w:jc w:val="both"/>
        <w:rPr>
          <w:bCs/>
          <w:i/>
        </w:rPr>
      </w:pPr>
      <w:r>
        <w:rPr>
          <w:b/>
          <w:bCs/>
          <w:i/>
        </w:rPr>
        <w:t>Ключові слова:</w:t>
      </w:r>
      <w:r>
        <w:rPr>
          <w:bCs/>
          <w:i/>
        </w:rPr>
        <w:t xml:space="preserve"> історія архітектури, архітектурна спадщина, доба Гетьманщини.</w:t>
      </w:r>
    </w:p>
    <w:p w:rsidR="00BB0637" w:rsidRDefault="00BB0637" w:rsidP="00BB0637">
      <w:pPr>
        <w:pStyle w:val="a4"/>
        <w:spacing w:after="0"/>
        <w:ind w:firstLine="720"/>
        <w:rPr>
          <w:b/>
          <w:bCs/>
          <w:sz w:val="28"/>
          <w:szCs w:val="28"/>
          <w:lang w:val="uk-UA"/>
        </w:rPr>
      </w:pPr>
    </w:p>
    <w:p w:rsidR="00BB0637" w:rsidRDefault="00BB0637" w:rsidP="00BB0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Актуальність дослідження зумовлена необхідністю формування історії вітчизняної архітектури та </w:t>
      </w:r>
      <w:proofErr w:type="spellStart"/>
      <w:r>
        <w:rPr>
          <w:sz w:val="28"/>
          <w:szCs w:val="28"/>
        </w:rPr>
        <w:t>пам’яткознавства</w:t>
      </w:r>
      <w:proofErr w:type="spellEnd"/>
      <w:r>
        <w:rPr>
          <w:sz w:val="28"/>
          <w:szCs w:val="28"/>
        </w:rPr>
        <w:t xml:space="preserve"> на сучасних методологічних засадах. Згідно з ними вивчаються всі явища і процеси відповідної доби в межах сучасної території держави, незалежно від етнічного, конфесійного чи державного походження тих чи інших явищ, артефактів. Для українського </w:t>
      </w:r>
      <w:proofErr w:type="spellStart"/>
      <w:r>
        <w:rPr>
          <w:sz w:val="28"/>
          <w:szCs w:val="28"/>
        </w:rPr>
        <w:t>пам’яткознавства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архітектурознавства</w:t>
      </w:r>
      <w:proofErr w:type="spellEnd"/>
      <w:r>
        <w:rPr>
          <w:sz w:val="28"/>
          <w:szCs w:val="28"/>
        </w:rPr>
        <w:t xml:space="preserve"> ця теза, попри її задавненість, досі лишається дискусійною. Тому зараз необхідно чітко визначитися: «Усе, що збудовано на території України – це архітектура України; тож нам належить цю архітектурну спадщину вивчати, охороняти і включати в сучасний контекст українського життя». На цій засаді базуються історико-архітектурні дослідження автора [1, с. 15]. </w:t>
      </w:r>
    </w:p>
    <w:p w:rsidR="00BB0637" w:rsidRPr="00AE0150" w:rsidRDefault="00AE0150" w:rsidP="00BB0637">
      <w:pPr>
        <w:pStyle w:val="a4"/>
        <w:spacing w:after="0"/>
        <w:ind w:left="0" w:firstLine="7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Джерела</w:t>
      </w:r>
    </w:p>
    <w:p w:rsidR="00BB0637" w:rsidRDefault="00055F71" w:rsidP="00055F71">
      <w:pPr>
        <w:pStyle w:val="a4"/>
        <w:spacing w:after="0"/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1. </w:t>
      </w:r>
      <w:proofErr w:type="spellStart"/>
      <w:r w:rsidR="00BB0637">
        <w:rPr>
          <w:bCs/>
          <w:sz w:val="24"/>
          <w:szCs w:val="24"/>
          <w:lang w:val="uk-UA"/>
        </w:rPr>
        <w:t>Вечерський</w:t>
      </w:r>
      <w:proofErr w:type="spellEnd"/>
      <w:r w:rsidR="00BB0637">
        <w:rPr>
          <w:bCs/>
          <w:sz w:val="24"/>
          <w:szCs w:val="24"/>
          <w:lang w:val="uk-UA"/>
        </w:rPr>
        <w:t xml:space="preserve"> В.В. </w:t>
      </w:r>
      <w:r w:rsidR="00BB0637" w:rsidRPr="00BD37B0">
        <w:rPr>
          <w:bCs/>
          <w:sz w:val="24"/>
          <w:szCs w:val="24"/>
          <w:lang w:val="uk-UA"/>
        </w:rPr>
        <w:t>Архітектурна й містобудівна спадщина доби Гетьманщини.</w:t>
      </w:r>
      <w:r w:rsidR="00BB0637" w:rsidRPr="00BD37B0">
        <w:rPr>
          <w:sz w:val="24"/>
          <w:szCs w:val="24"/>
          <w:lang w:val="uk-UA"/>
        </w:rPr>
        <w:t xml:space="preserve"> </w:t>
      </w:r>
      <w:proofErr w:type="spellStart"/>
      <w:r w:rsidR="00BB0637">
        <w:rPr>
          <w:sz w:val="24"/>
          <w:szCs w:val="24"/>
        </w:rPr>
        <w:t>Формування</w:t>
      </w:r>
      <w:proofErr w:type="spellEnd"/>
      <w:r w:rsidR="00BB0637">
        <w:rPr>
          <w:sz w:val="24"/>
          <w:szCs w:val="24"/>
        </w:rPr>
        <w:t xml:space="preserve">, </w:t>
      </w:r>
      <w:proofErr w:type="spellStart"/>
      <w:r w:rsidR="00BB0637">
        <w:rPr>
          <w:sz w:val="24"/>
          <w:szCs w:val="24"/>
        </w:rPr>
        <w:t>дослідження</w:t>
      </w:r>
      <w:proofErr w:type="spellEnd"/>
      <w:r w:rsidR="00BB0637">
        <w:rPr>
          <w:sz w:val="24"/>
          <w:szCs w:val="24"/>
        </w:rPr>
        <w:t xml:space="preserve">, </w:t>
      </w:r>
      <w:proofErr w:type="spellStart"/>
      <w:r w:rsidR="00BB0637">
        <w:rPr>
          <w:sz w:val="24"/>
          <w:szCs w:val="24"/>
        </w:rPr>
        <w:t>охорона</w:t>
      </w:r>
      <w:proofErr w:type="spellEnd"/>
      <w:r w:rsidR="00BB0637">
        <w:rPr>
          <w:sz w:val="24"/>
          <w:szCs w:val="24"/>
        </w:rPr>
        <w:t xml:space="preserve">. – К.: </w:t>
      </w:r>
      <w:proofErr w:type="spellStart"/>
      <w:r w:rsidR="00BB0637">
        <w:rPr>
          <w:sz w:val="24"/>
          <w:szCs w:val="24"/>
        </w:rPr>
        <w:t>Головкиївархітектура</w:t>
      </w:r>
      <w:proofErr w:type="spellEnd"/>
      <w:r w:rsidR="00BB0637">
        <w:rPr>
          <w:sz w:val="24"/>
          <w:szCs w:val="24"/>
        </w:rPr>
        <w:t>, 2001. – 350</w:t>
      </w:r>
      <w:r w:rsidR="00BB0637">
        <w:rPr>
          <w:sz w:val="24"/>
          <w:szCs w:val="24"/>
          <w:lang w:val="uk-UA"/>
        </w:rPr>
        <w:t> </w:t>
      </w:r>
      <w:r w:rsidR="00BB0637">
        <w:rPr>
          <w:sz w:val="24"/>
          <w:szCs w:val="24"/>
        </w:rPr>
        <w:t>с.</w:t>
      </w:r>
    </w:p>
    <w:p w:rsidR="00BB0637" w:rsidRDefault="00BB0637" w:rsidP="00BB0637">
      <w:pPr>
        <w:pStyle w:val="a4"/>
        <w:spacing w:after="0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 історії української реставрації.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– К.: Українознавство, 1996.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– 276 с.</w:t>
      </w:r>
    </w:p>
    <w:p w:rsidR="00BB0637" w:rsidRDefault="00055F71" w:rsidP="00BB0637">
      <w:pPr>
        <w:pStyle w:val="a4"/>
        <w:spacing w:after="0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B0637">
        <w:rPr>
          <w:sz w:val="24"/>
          <w:szCs w:val="24"/>
          <w:lang w:val="uk-UA"/>
        </w:rPr>
        <w:t xml:space="preserve">. </w:t>
      </w:r>
      <w:r w:rsidR="00BB0637">
        <w:rPr>
          <w:bCs/>
          <w:sz w:val="24"/>
          <w:szCs w:val="24"/>
          <w:lang w:val="uk-UA"/>
        </w:rPr>
        <w:t>Державний реєстр національного культурного надбання</w:t>
      </w:r>
      <w:r w:rsidR="00BB0637">
        <w:rPr>
          <w:sz w:val="24"/>
          <w:szCs w:val="24"/>
          <w:lang w:val="uk-UA"/>
        </w:rPr>
        <w:t xml:space="preserve"> (пам’ятки містобудування і архітектури України) / М. </w:t>
      </w:r>
      <w:proofErr w:type="spellStart"/>
      <w:r w:rsidR="00BB0637">
        <w:rPr>
          <w:sz w:val="24"/>
          <w:szCs w:val="24"/>
          <w:lang w:val="uk-UA"/>
        </w:rPr>
        <w:t>Кучерук</w:t>
      </w:r>
      <w:proofErr w:type="spellEnd"/>
      <w:r w:rsidR="00BB0637">
        <w:rPr>
          <w:sz w:val="24"/>
          <w:szCs w:val="24"/>
          <w:lang w:val="uk-UA"/>
        </w:rPr>
        <w:t xml:space="preserve"> та ін. // Пам’ятки України: історія та культура. – 1999. – № 2</w:t>
      </w:r>
      <w:r w:rsidR="00BB0637">
        <w:rPr>
          <w:sz w:val="28"/>
          <w:szCs w:val="28"/>
          <w:lang w:val="uk-UA"/>
        </w:rPr>
        <w:t>–</w:t>
      </w:r>
      <w:r w:rsidR="00BB0637">
        <w:rPr>
          <w:sz w:val="24"/>
          <w:szCs w:val="24"/>
          <w:lang w:val="uk-UA"/>
        </w:rPr>
        <w:t>3. – С. 1–2.</w:t>
      </w:r>
    </w:p>
    <w:p w:rsidR="00BB0637" w:rsidRDefault="00BB0637" w:rsidP="00BB0637">
      <w:pPr>
        <w:jc w:val="both"/>
      </w:pPr>
    </w:p>
    <w:p w:rsidR="00BB0637" w:rsidRDefault="00BB0637" w:rsidP="00BB0637">
      <w:pPr>
        <w:ind w:firstLine="720"/>
        <w:jc w:val="both"/>
      </w:pPr>
      <w:proofErr w:type="spellStart"/>
      <w:r>
        <w:rPr>
          <w:b/>
        </w:rPr>
        <w:t>Vechersky</w:t>
      </w:r>
      <w:proofErr w:type="spellEnd"/>
      <w:r>
        <w:rPr>
          <w:b/>
        </w:rPr>
        <w:t xml:space="preserve"> V.V.</w:t>
      </w:r>
      <w: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A</w:t>
      </w:r>
      <w:proofErr w:type="spellStart"/>
      <w:r>
        <w:rPr>
          <w:b/>
        </w:rPr>
        <w:t>rchitecture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Ukraine</w:t>
      </w:r>
      <w:proofErr w:type="spellEnd"/>
      <w:r>
        <w:rPr>
          <w:b/>
          <w:lang w:val="en-US"/>
        </w:rPr>
        <w:t xml:space="preserve"> of </w:t>
      </w:r>
      <w:proofErr w:type="spellStart"/>
      <w:r>
        <w:rPr>
          <w:b/>
          <w:bCs/>
          <w:lang w:val="en"/>
        </w:rPr>
        <w:t>Hetmanate</w:t>
      </w:r>
      <w:proofErr w:type="spellEnd"/>
      <w:r>
        <w:rPr>
          <w:b/>
          <w:bCs/>
          <w:lang w:val="en"/>
        </w:rPr>
        <w:t xml:space="preserve"> period</w:t>
      </w:r>
    </w:p>
    <w:p w:rsidR="00BB0637" w:rsidRDefault="00BB0637" w:rsidP="00BB0637">
      <w:pPr>
        <w:ind w:firstLine="720"/>
        <w:jc w:val="both"/>
        <w:rPr>
          <w:i/>
        </w:rPr>
      </w:pPr>
      <w:proofErr w:type="spellStart"/>
      <w:r>
        <w:rPr>
          <w:i/>
        </w:rPr>
        <w:t>Article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devoted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r</w:t>
      </w:r>
      <w:proofErr w:type="spellStart"/>
      <w:r>
        <w:rPr>
          <w:i/>
        </w:rPr>
        <w:t>esults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A</w:t>
      </w:r>
      <w:proofErr w:type="spellStart"/>
      <w:r>
        <w:rPr>
          <w:i/>
        </w:rPr>
        <w:t>rchitecture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Ukraine</w:t>
      </w:r>
      <w:proofErr w:type="spellEnd"/>
      <w:r>
        <w:rPr>
          <w:i/>
          <w:lang w:val="en-US"/>
        </w:rPr>
        <w:t xml:space="preserve"> of XVII</w:t>
      </w:r>
      <w:r>
        <w:rPr>
          <w:i/>
        </w:rPr>
        <w:t>–</w:t>
      </w:r>
      <w:r>
        <w:rPr>
          <w:i/>
          <w:lang w:val="en-US"/>
        </w:rPr>
        <w:t>XVI</w:t>
      </w:r>
      <w:r>
        <w:rPr>
          <w:i/>
        </w:rPr>
        <w:t>І</w:t>
      </w:r>
      <w:r>
        <w:rPr>
          <w:i/>
          <w:lang w:val="en-US"/>
        </w:rPr>
        <w:t xml:space="preserve">I centuries, conducted over the last century. Find out the main characteristics of both the architectural process, which took place on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lang w:val="en-US"/>
            </w:rPr>
            <w:t>territory</w:t>
          </w:r>
        </w:smartTag>
        <w:r>
          <w:rPr>
            <w:i/>
            <w:lang w:val="en-US"/>
          </w:rPr>
          <w:t xml:space="preserve"> of </w:t>
        </w:r>
        <w:smartTag w:uri="urn:schemas-microsoft-com:office:smarttags" w:element="PlaceName">
          <w:r>
            <w:rPr>
              <w:i/>
              <w:lang w:val="en-US"/>
            </w:rPr>
            <w:t>Ukraine</w:t>
          </w:r>
        </w:smartTag>
      </w:smartTag>
      <w:r>
        <w:rPr>
          <w:i/>
          <w:lang w:val="en-US"/>
        </w:rPr>
        <w:t xml:space="preserve"> and the relevant artefacts – objects of architectural and urban heritage.</w:t>
      </w:r>
    </w:p>
    <w:p w:rsidR="00BB0637" w:rsidRDefault="00BB0637" w:rsidP="00BB0637">
      <w:pPr>
        <w:ind w:firstLine="720"/>
        <w:jc w:val="both"/>
        <w:rPr>
          <w:i/>
        </w:rPr>
      </w:pPr>
      <w:proofErr w:type="spellStart"/>
      <w:r>
        <w:rPr>
          <w:b/>
          <w:i/>
        </w:rPr>
        <w:t>Key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words</w:t>
      </w:r>
      <w:proofErr w:type="spellEnd"/>
      <w:r>
        <w:rPr>
          <w:b/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Architecture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architectural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heritage</w:t>
      </w:r>
      <w:proofErr w:type="spellEnd"/>
      <w:r>
        <w:rPr>
          <w:i/>
        </w:rPr>
        <w:t xml:space="preserve">, </w:t>
      </w:r>
      <w:proofErr w:type="spellStart"/>
      <w:r>
        <w:rPr>
          <w:bCs/>
          <w:i/>
          <w:lang w:val="en"/>
        </w:rPr>
        <w:t>Hetmanate</w:t>
      </w:r>
      <w:proofErr w:type="spellEnd"/>
      <w:r>
        <w:rPr>
          <w:bCs/>
          <w:i/>
          <w:lang w:val="en"/>
        </w:rPr>
        <w:t xml:space="preserve"> period</w:t>
      </w:r>
      <w:r>
        <w:rPr>
          <w:i/>
        </w:rPr>
        <w:t>.</w:t>
      </w:r>
    </w:p>
    <w:p w:rsidR="00055F71" w:rsidRDefault="00055F71" w:rsidP="00055F71">
      <w:pPr>
        <w:ind w:firstLine="720"/>
        <w:rPr>
          <w:i/>
          <w:color w:val="FF0000"/>
        </w:rPr>
      </w:pPr>
    </w:p>
    <w:p w:rsidR="00AE0150" w:rsidRPr="00055F71" w:rsidRDefault="00055F71" w:rsidP="00055F71">
      <w:pPr>
        <w:ind w:firstLine="720"/>
        <w:jc w:val="center"/>
        <w:rPr>
          <w:b/>
          <w:color w:val="FF0000"/>
        </w:rPr>
      </w:pPr>
      <w:r w:rsidRPr="00055F71">
        <w:rPr>
          <w:b/>
          <w:color w:val="FF0000"/>
        </w:rPr>
        <w:t>Джерела в англомовній транслітерації</w:t>
      </w:r>
    </w:p>
    <w:p w:rsidR="00AE0150" w:rsidRPr="00055F71" w:rsidRDefault="00AE0150" w:rsidP="00AE0150">
      <w:pPr>
        <w:ind w:firstLine="720"/>
        <w:jc w:val="both"/>
        <w:rPr>
          <w:b/>
          <w:color w:val="FF0000"/>
        </w:rPr>
      </w:pPr>
    </w:p>
    <w:p w:rsidR="00AE0150" w:rsidRDefault="00AE0150" w:rsidP="00AE0150">
      <w:pPr>
        <w:ind w:firstLine="720"/>
        <w:jc w:val="both"/>
      </w:pPr>
      <w:proofErr w:type="spellStart"/>
      <w:r>
        <w:rPr>
          <w:b/>
        </w:rPr>
        <w:t>Вечерский</w:t>
      </w:r>
      <w:proofErr w:type="spellEnd"/>
      <w:r>
        <w:rPr>
          <w:b/>
        </w:rPr>
        <w:t xml:space="preserve"> В.В.</w:t>
      </w:r>
      <w:r>
        <w:t xml:space="preserve"> </w:t>
      </w:r>
      <w:proofErr w:type="spellStart"/>
      <w:r>
        <w:rPr>
          <w:b/>
        </w:rPr>
        <w:t>Итоги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изучения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архитектуры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Украины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Гетманщины</w:t>
      </w:r>
      <w:proofErr w:type="spellEnd"/>
    </w:p>
    <w:p w:rsidR="00AE0150" w:rsidRDefault="00AE0150" w:rsidP="00AE0150">
      <w:pPr>
        <w:ind w:firstLine="720"/>
        <w:jc w:val="both"/>
        <w:rPr>
          <w:i/>
        </w:rPr>
      </w:pPr>
      <w:proofErr w:type="spellStart"/>
      <w:r>
        <w:rPr>
          <w:i/>
        </w:rPr>
        <w:t>Статья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посвящена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итогам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исследований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архитектуры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Украины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XVII</w:t>
      </w:r>
      <w:r>
        <w:rPr>
          <w:i/>
        </w:rPr>
        <w:t>–</w:t>
      </w:r>
      <w:r>
        <w:rPr>
          <w:i/>
          <w:lang w:val="en-US"/>
        </w:rPr>
        <w:t>XVI</w:t>
      </w:r>
      <w:r>
        <w:rPr>
          <w:i/>
        </w:rPr>
        <w:t>І</w:t>
      </w:r>
      <w:r>
        <w:rPr>
          <w:i/>
          <w:lang w:val="en-US"/>
        </w:rPr>
        <w:t>I</w:t>
      </w:r>
      <w:r>
        <w:rPr>
          <w:i/>
        </w:rPr>
        <w:t xml:space="preserve">  </w:t>
      </w:r>
      <w:proofErr w:type="spellStart"/>
      <w:r>
        <w:rPr>
          <w:i/>
        </w:rPr>
        <w:t>вв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которые</w:t>
      </w:r>
      <w:proofErr w:type="spellEnd"/>
      <w:r>
        <w:rPr>
          <w:i/>
        </w:rPr>
        <w:t xml:space="preserve"> проводились на </w:t>
      </w:r>
      <w:proofErr w:type="spellStart"/>
      <w:r>
        <w:rPr>
          <w:i/>
        </w:rPr>
        <w:t>протяжении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последнего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столетия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Выяснены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основные</w:t>
      </w:r>
      <w:proofErr w:type="spellEnd"/>
      <w:r>
        <w:rPr>
          <w:i/>
        </w:rPr>
        <w:t xml:space="preserve"> характеристики </w:t>
      </w:r>
      <w:proofErr w:type="spellStart"/>
      <w:r>
        <w:rPr>
          <w:i/>
        </w:rPr>
        <w:t>как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архитектурного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процесса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происходивщего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всей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территории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Украины</w:t>
      </w:r>
      <w:proofErr w:type="spellEnd"/>
      <w:r>
        <w:rPr>
          <w:i/>
        </w:rPr>
        <w:t xml:space="preserve">, так и </w:t>
      </w:r>
      <w:proofErr w:type="spellStart"/>
      <w:r>
        <w:rPr>
          <w:i/>
        </w:rPr>
        <w:t>соответствующих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артефактов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объектов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архитектурного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градостроительного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наследия</w:t>
      </w:r>
      <w:proofErr w:type="spellEnd"/>
      <w:r>
        <w:rPr>
          <w:i/>
        </w:rPr>
        <w:t>.</w:t>
      </w:r>
    </w:p>
    <w:p w:rsidR="00AE0150" w:rsidRDefault="00AE0150" w:rsidP="00AE0150">
      <w:pPr>
        <w:ind w:firstLine="720"/>
        <w:jc w:val="both"/>
        <w:rPr>
          <w:i/>
        </w:rPr>
      </w:pPr>
      <w:proofErr w:type="spellStart"/>
      <w:r>
        <w:rPr>
          <w:b/>
          <w:i/>
        </w:rPr>
        <w:t>Ключевые</w:t>
      </w:r>
      <w:proofErr w:type="spellEnd"/>
      <w:r>
        <w:rPr>
          <w:b/>
          <w:i/>
        </w:rPr>
        <w:t xml:space="preserve"> слова:</w:t>
      </w:r>
      <w:r>
        <w:rPr>
          <w:i/>
        </w:rPr>
        <w:t xml:space="preserve"> </w:t>
      </w:r>
      <w:proofErr w:type="spellStart"/>
      <w:r>
        <w:rPr>
          <w:i/>
        </w:rPr>
        <w:t>и</w:t>
      </w:r>
      <w:r>
        <w:rPr>
          <w:bCs/>
          <w:i/>
        </w:rPr>
        <w:t>стория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архитектуры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архитектурное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наследие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период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Гетманщины</w:t>
      </w:r>
      <w:proofErr w:type="spellEnd"/>
      <w:r>
        <w:rPr>
          <w:i/>
        </w:rPr>
        <w:t>.</w:t>
      </w:r>
    </w:p>
    <w:p w:rsidR="00AE0150" w:rsidRDefault="00AE0150" w:rsidP="00BB0637">
      <w:pPr>
        <w:ind w:firstLine="720"/>
        <w:jc w:val="both"/>
        <w:rPr>
          <w:i/>
        </w:rPr>
      </w:pPr>
    </w:p>
    <w:p w:rsidR="00BB0637" w:rsidRDefault="00BB0637" w:rsidP="00BB0637">
      <w:pPr>
        <w:ind w:firstLine="709"/>
        <w:jc w:val="right"/>
        <w:rPr>
          <w:b/>
        </w:rPr>
      </w:pPr>
      <w:r>
        <w:rPr>
          <w:b/>
        </w:rPr>
        <w:t>20.02.20</w:t>
      </w:r>
      <w:r w:rsidR="00055F71">
        <w:rPr>
          <w:b/>
        </w:rPr>
        <w:t>20</w:t>
      </w:r>
      <w:r>
        <w:rPr>
          <w:b/>
        </w:rPr>
        <w:t xml:space="preserve"> р.</w:t>
      </w:r>
    </w:p>
    <w:p w:rsidR="00BB0637" w:rsidRDefault="00BB0637" w:rsidP="00BB0637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</w:t>
      </w:r>
      <w:r>
        <w:rPr>
          <w:b/>
        </w:rPr>
        <w:t xml:space="preserve">аявка на участь у роботі </w:t>
      </w:r>
      <w:r>
        <w:rPr>
          <w:b/>
        </w:rPr>
        <w:br/>
      </w:r>
      <w:r w:rsidR="00AE0150">
        <w:rPr>
          <w:b/>
        </w:rPr>
        <w:t xml:space="preserve">Дев’ятнадцятої </w:t>
      </w:r>
      <w:r>
        <w:rPr>
          <w:b/>
        </w:rPr>
        <w:t xml:space="preserve">всеукраїнської науково-практичної конференції </w:t>
      </w:r>
    </w:p>
    <w:p w:rsidR="00BB0637" w:rsidRDefault="00BB0637" w:rsidP="00BB0637">
      <w:pPr>
        <w:jc w:val="center"/>
        <w:rPr>
          <w:b/>
        </w:rPr>
      </w:pPr>
      <w:r>
        <w:rPr>
          <w:b/>
        </w:rPr>
        <w:t>«Сіверщина в історії України» (2</w:t>
      </w:r>
      <w:r w:rsidR="00AE0150">
        <w:rPr>
          <w:b/>
        </w:rPr>
        <w:t>7–29</w:t>
      </w:r>
      <w:r>
        <w:rPr>
          <w:b/>
        </w:rPr>
        <w:t xml:space="preserve"> травня 20</w:t>
      </w:r>
      <w:r w:rsidR="00AE0150">
        <w:rPr>
          <w:b/>
        </w:rPr>
        <w:t>20</w:t>
      </w:r>
      <w:r>
        <w:rPr>
          <w:b/>
        </w:rPr>
        <w:t xml:space="preserve"> р., м. Глухів Сумської обл.)</w:t>
      </w:r>
    </w:p>
    <w:p w:rsidR="00BB0637" w:rsidRDefault="00BB0637" w:rsidP="00BB0637">
      <w:pPr>
        <w:ind w:firstLine="720"/>
        <w:jc w:val="center"/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500"/>
        <w:gridCol w:w="5153"/>
      </w:tblGrid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  <w:snapToGrid w:val="0"/>
                <w:color w:val="000000"/>
              </w:rPr>
            </w:pPr>
            <w:r>
              <w:rPr>
                <w:b/>
              </w:rPr>
              <w:t>Прізвище, ім’я, по батькові</w:t>
            </w:r>
            <w:r>
              <w:rPr>
                <w:b/>
              </w:rPr>
              <w:br/>
            </w:r>
            <w:r>
              <w:t>(без скорочень)</w:t>
            </w:r>
          </w:p>
        </w:tc>
        <w:tc>
          <w:tcPr>
            <w:tcW w:w="51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  <w:snapToGrid w:val="0"/>
                <w:color w:val="000000"/>
                <w:spacing w:val="-4"/>
              </w:rPr>
            </w:pPr>
            <w:r>
              <w:rPr>
                <w:b/>
                <w:spacing w:val="-4"/>
              </w:rPr>
              <w:t xml:space="preserve">Місце роботи </w:t>
            </w:r>
            <w:r>
              <w:rPr>
                <w:spacing w:val="-4"/>
              </w:rPr>
              <w:t>(без абревіатури)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Учене звання, вчена ступінь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Поштова адреса </w:t>
            </w:r>
            <w:r>
              <w:t>(з індексом)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Телефони з кодом </w:t>
            </w:r>
            <w:r>
              <w:t xml:space="preserve">(робочий (факс), </w:t>
            </w:r>
            <w:r>
              <w:br/>
              <w:t>домашній, мобільний)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Електронна адреса</w:t>
            </w:r>
            <w:r>
              <w:rPr>
                <w:b/>
              </w:rPr>
              <w:br/>
            </w:r>
            <w:r>
              <w:t>(обов’язково)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Форма участі</w:t>
            </w:r>
            <w:r>
              <w:rPr>
                <w:b/>
              </w:rPr>
              <w:br/>
            </w:r>
            <w:r>
              <w:t>(доповідь, повідомлення)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Тема доповіді чи повідомлення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  <w:lang w:val="ru-RU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  <w:lang w:val="ru-RU"/>
              </w:rPr>
            </w:pPr>
            <w:bookmarkStart w:id="0" w:name="_GoBack"/>
            <w:bookmarkEnd w:id="0"/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Необхідність використання </w:t>
            </w:r>
            <w:r>
              <w:rPr>
                <w:b/>
              </w:rPr>
              <w:br/>
              <w:t xml:space="preserve">аудіовізуальних засобів </w:t>
            </w:r>
            <w:r>
              <w:t>(так, ні)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Необхідність бронювання місця </w:t>
            </w:r>
            <w:r>
              <w:rPr>
                <w:b/>
              </w:rPr>
              <w:br/>
              <w:t xml:space="preserve">для проживання </w:t>
            </w:r>
            <w:r>
              <w:t>(так, ні)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Необхідність надсилання запрошення </w:t>
            </w:r>
            <w:r>
              <w:rPr>
                <w:b/>
              </w:rPr>
              <w:br/>
              <w:t xml:space="preserve">для участі в конференції </w:t>
            </w:r>
            <w:r>
              <w:t>(так, ні)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Чи влаштує надіслати запрошення </w:t>
            </w:r>
            <w:r>
              <w:rPr>
                <w:b/>
              </w:rPr>
              <w:br/>
              <w:t xml:space="preserve">електронною поштою? </w:t>
            </w:r>
            <w:r>
              <w:t>(так, ні)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680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>Дата заповнення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BB0637" w:rsidTr="00BB0637">
        <w:trPr>
          <w:trHeight w:val="589"/>
        </w:trPr>
        <w:tc>
          <w:tcPr>
            <w:tcW w:w="4500" w:type="dxa"/>
            <w:vAlign w:val="center"/>
            <w:hideMark/>
          </w:tcPr>
          <w:p w:rsidR="00BB0637" w:rsidRDefault="00BB06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Підпис </w:t>
            </w:r>
            <w:r>
              <w:t>(якщо заявка подається в електронному вигляді – прізвище, ініціали)</w:t>
            </w:r>
          </w:p>
        </w:tc>
        <w:tc>
          <w:tcPr>
            <w:tcW w:w="51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0637" w:rsidRDefault="00BB0637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BB0637" w:rsidRDefault="00BB0637" w:rsidP="00BB0637">
      <w:pPr>
        <w:widowControl w:val="0"/>
        <w:tabs>
          <w:tab w:val="left" w:pos="900"/>
        </w:tabs>
        <w:jc w:val="center"/>
      </w:pPr>
    </w:p>
    <w:p w:rsidR="00BB0637" w:rsidRDefault="00BB0637" w:rsidP="00BB0637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t xml:space="preserve">Заповнюючи дану заявку, Ви автоматично даєте згоду на використання оргкомітетом Вашої </w:t>
      </w:r>
      <w:r>
        <w:br/>
        <w:t>персональної інформації (перші сім позицій заявки) виключно для потреб проведення конференції.</w:t>
      </w:r>
    </w:p>
    <w:p w:rsidR="00D10DD7" w:rsidRDefault="00D10DD7"/>
    <w:sectPr w:rsidR="00D10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C5"/>
    <w:multiLevelType w:val="hybridMultilevel"/>
    <w:tmpl w:val="DAE06CEC"/>
    <w:lvl w:ilvl="0" w:tplc="2C3437D2">
      <w:start w:val="1"/>
      <w:numFmt w:val="decimal"/>
      <w:lvlText w:val="%1."/>
      <w:lvlJc w:val="left"/>
      <w:pPr>
        <w:ind w:left="1125" w:hanging="40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37"/>
    <w:rsid w:val="000027CA"/>
    <w:rsid w:val="00055F71"/>
    <w:rsid w:val="001869E6"/>
    <w:rsid w:val="00250127"/>
    <w:rsid w:val="003F3A58"/>
    <w:rsid w:val="00791BDA"/>
    <w:rsid w:val="009242EA"/>
    <w:rsid w:val="00993653"/>
    <w:rsid w:val="00AE0150"/>
    <w:rsid w:val="00B93778"/>
    <w:rsid w:val="00BB0637"/>
    <w:rsid w:val="00BD37B0"/>
    <w:rsid w:val="00D10DD7"/>
    <w:rsid w:val="00D20085"/>
    <w:rsid w:val="00DF45B4"/>
    <w:rsid w:val="00F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5781-E701-4B6B-9146-03C6686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637"/>
    <w:pPr>
      <w:spacing w:before="100" w:beforeAutospacing="1" w:after="100" w:afterAutospacing="1"/>
    </w:pPr>
    <w:rPr>
      <w:lang w:eastAsia="uk-UA"/>
    </w:rPr>
  </w:style>
  <w:style w:type="paragraph" w:styleId="a4">
    <w:name w:val="Body Text Indent"/>
    <w:basedOn w:val="a"/>
    <w:link w:val="a5"/>
    <w:semiHidden/>
    <w:unhideWhenUsed/>
    <w:rsid w:val="00BB0637"/>
    <w:pPr>
      <w:spacing w:after="120"/>
      <w:ind w:left="283"/>
    </w:pPr>
    <w:rPr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BB06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qFormat/>
    <w:rsid w:val="00BB0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5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C8CD-33DA-4B61-BCAE-CBA9972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6323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2020-01-27T10:54:00Z</cp:lastPrinted>
  <dcterms:created xsi:type="dcterms:W3CDTF">2020-01-27T06:49:00Z</dcterms:created>
  <dcterms:modified xsi:type="dcterms:W3CDTF">2020-01-27T11:04:00Z</dcterms:modified>
</cp:coreProperties>
</file>